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D866" w14:textId="6BD57656" w:rsidR="00752DE0" w:rsidRDefault="007F0BF2" w:rsidP="00752DE0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A35B288" wp14:editId="5BA5923C">
            <wp:simplePos x="0" y="0"/>
            <wp:positionH relativeFrom="column">
              <wp:posOffset>42545</wp:posOffset>
            </wp:positionH>
            <wp:positionV relativeFrom="paragraph">
              <wp:posOffset>402590</wp:posOffset>
            </wp:positionV>
            <wp:extent cx="2454910" cy="3747770"/>
            <wp:effectExtent l="0" t="0" r="2540" b="5080"/>
            <wp:wrapTight wrapText="bothSides">
              <wp:wrapPolygon edited="0">
                <wp:start x="0" y="0"/>
                <wp:lineTo x="0" y="21519"/>
                <wp:lineTo x="21455" y="21519"/>
                <wp:lineTo x="21455" y="0"/>
                <wp:lineTo x="0" y="0"/>
              </wp:wrapPolygon>
            </wp:wrapTight>
            <wp:docPr id="10536349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34988" name="Рисунок 10536349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DE0" w:rsidRPr="00752DE0">
        <w:rPr>
          <w:rFonts w:ascii="Times New Roman" w:hAnsi="Times New Roman" w:cs="Times New Roman"/>
          <w:b/>
          <w:bCs/>
          <w:sz w:val="36"/>
          <w:szCs w:val="36"/>
        </w:rPr>
        <w:t>Архиепископ С</w:t>
      </w:r>
      <w:r w:rsidR="00752DE0">
        <w:rPr>
          <w:rFonts w:ascii="Times New Roman" w:hAnsi="Times New Roman" w:cs="Times New Roman"/>
          <w:b/>
          <w:bCs/>
          <w:sz w:val="36"/>
          <w:szCs w:val="36"/>
        </w:rPr>
        <w:t>тефан</w:t>
      </w:r>
      <w:r w:rsidR="00752DE0" w:rsidRPr="00752DE0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="00752DE0" w:rsidRPr="00752DE0">
        <w:rPr>
          <w:rFonts w:ascii="Times New Roman" w:hAnsi="Times New Roman" w:cs="Times New Roman"/>
          <w:b/>
          <w:bCs/>
          <w:sz w:val="36"/>
          <w:szCs w:val="36"/>
        </w:rPr>
        <w:t>Севбо</w:t>
      </w:r>
      <w:proofErr w:type="spellEnd"/>
      <w:r w:rsidR="00752DE0" w:rsidRPr="00752DE0">
        <w:rPr>
          <w:rFonts w:ascii="Times New Roman" w:hAnsi="Times New Roman" w:cs="Times New Roman"/>
          <w:b/>
          <w:bCs/>
          <w:sz w:val="36"/>
          <w:szCs w:val="36"/>
        </w:rPr>
        <w:t>): минский период</w:t>
      </w:r>
    </w:p>
    <w:p w14:paraId="04EB86D0" w14:textId="317FAECA" w:rsidR="00752DE0" w:rsidRDefault="00752DE0" w:rsidP="00752DE0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истории </w:t>
      </w:r>
      <w:proofErr w:type="spellStart"/>
      <w:r>
        <w:rPr>
          <w:rFonts w:ascii="Times New Roman" w:hAnsi="Times New Roman" w:cs="Times New Roman"/>
          <w:sz w:val="36"/>
          <w:szCs w:val="36"/>
        </w:rPr>
        <w:t>лошницкого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прихода был настоятель, который в будущем стал архиепископом Венским и Австрийским. Но до </w:t>
      </w:r>
      <w:r w:rsidR="00FE260E">
        <w:rPr>
          <w:rFonts w:ascii="Times New Roman" w:hAnsi="Times New Roman" w:cs="Times New Roman"/>
          <w:sz w:val="36"/>
          <w:szCs w:val="36"/>
        </w:rPr>
        <w:t>этого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926C3">
        <w:rPr>
          <w:rFonts w:ascii="Times New Roman" w:hAnsi="Times New Roman" w:cs="Times New Roman"/>
          <w:sz w:val="36"/>
          <w:szCs w:val="36"/>
        </w:rPr>
        <w:t xml:space="preserve">этапа своей жизни и служения </w:t>
      </w:r>
      <w:r>
        <w:rPr>
          <w:rFonts w:ascii="Times New Roman" w:hAnsi="Times New Roman" w:cs="Times New Roman"/>
          <w:sz w:val="36"/>
          <w:szCs w:val="36"/>
        </w:rPr>
        <w:t>его звали Семен</w:t>
      </w:r>
      <w:r w:rsidR="00BB08AA">
        <w:rPr>
          <w:rFonts w:ascii="Times New Roman" w:hAnsi="Times New Roman" w:cs="Times New Roman"/>
          <w:sz w:val="36"/>
          <w:szCs w:val="36"/>
        </w:rPr>
        <w:t xml:space="preserve"> Иосифович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Священник Семен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E260E">
        <w:rPr>
          <w:rFonts w:ascii="Times New Roman" w:hAnsi="Times New Roman" w:cs="Times New Roman"/>
          <w:sz w:val="36"/>
          <w:szCs w:val="36"/>
        </w:rPr>
        <w:t>служил 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E260E">
        <w:rPr>
          <w:rFonts w:ascii="Times New Roman" w:hAnsi="Times New Roman" w:cs="Times New Roman"/>
          <w:sz w:val="36"/>
          <w:szCs w:val="36"/>
        </w:rPr>
        <w:t>Свято-Михайловском</w:t>
      </w:r>
      <w:r>
        <w:rPr>
          <w:rFonts w:ascii="Times New Roman" w:hAnsi="Times New Roman" w:cs="Times New Roman"/>
          <w:sz w:val="36"/>
          <w:szCs w:val="36"/>
        </w:rPr>
        <w:t xml:space="preserve"> храм</w:t>
      </w:r>
      <w:r w:rsidR="00FE260E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с 1896 года по 1900. </w:t>
      </w:r>
      <w:proofErr w:type="spellStart"/>
      <w:r>
        <w:rPr>
          <w:rFonts w:ascii="Times New Roman" w:hAnsi="Times New Roman" w:cs="Times New Roman"/>
          <w:sz w:val="36"/>
          <w:szCs w:val="36"/>
        </w:rPr>
        <w:t>Лошница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был его первы</w:t>
      </w:r>
      <w:r w:rsidR="00E926C3">
        <w:rPr>
          <w:rFonts w:ascii="Times New Roman" w:hAnsi="Times New Roman" w:cs="Times New Roman"/>
          <w:sz w:val="36"/>
          <w:szCs w:val="36"/>
        </w:rPr>
        <w:t>й</w:t>
      </w:r>
      <w:r>
        <w:rPr>
          <w:rFonts w:ascii="Times New Roman" w:hAnsi="Times New Roman" w:cs="Times New Roman"/>
          <w:sz w:val="36"/>
          <w:szCs w:val="36"/>
        </w:rPr>
        <w:t xml:space="preserve"> приход. Более того, его рукополагали в священники именно для </w:t>
      </w:r>
      <w:r w:rsidR="00FE260E">
        <w:rPr>
          <w:rFonts w:ascii="Times New Roman" w:hAnsi="Times New Roman" w:cs="Times New Roman"/>
          <w:sz w:val="36"/>
          <w:szCs w:val="36"/>
        </w:rPr>
        <w:t>данной общины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5A7FDC40" w14:textId="0B0AB0D5" w:rsidR="00DC2B91" w:rsidRDefault="00752DE0" w:rsidP="00752DE0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Судьба отца Семена была сложной и даже трагичной. Он пережил </w:t>
      </w:r>
      <w:r w:rsidR="00922CB4">
        <w:rPr>
          <w:rFonts w:ascii="Times New Roman" w:hAnsi="Times New Roman" w:cs="Times New Roman"/>
          <w:sz w:val="36"/>
          <w:szCs w:val="36"/>
        </w:rPr>
        <w:t>развал империи,</w:t>
      </w:r>
      <w:r>
        <w:rPr>
          <w:rFonts w:ascii="Times New Roman" w:hAnsi="Times New Roman" w:cs="Times New Roman"/>
          <w:sz w:val="36"/>
          <w:szCs w:val="36"/>
        </w:rPr>
        <w:t xml:space="preserve"> начальные лихие безбожные революционные</w:t>
      </w:r>
      <w:r w:rsidR="00922CB4">
        <w:rPr>
          <w:rFonts w:ascii="Times New Roman" w:hAnsi="Times New Roman" w:cs="Times New Roman"/>
          <w:sz w:val="36"/>
          <w:szCs w:val="36"/>
        </w:rPr>
        <w:t>,</w:t>
      </w:r>
      <w:r w:rsidR="00922CB4" w:rsidRPr="00922CB4">
        <w:rPr>
          <w:rFonts w:ascii="Times New Roman" w:hAnsi="Times New Roman" w:cs="Times New Roman"/>
          <w:sz w:val="36"/>
          <w:szCs w:val="36"/>
        </w:rPr>
        <w:t xml:space="preserve"> </w:t>
      </w:r>
      <w:r w:rsidR="00922CB4">
        <w:rPr>
          <w:rFonts w:ascii="Times New Roman" w:hAnsi="Times New Roman" w:cs="Times New Roman"/>
          <w:sz w:val="36"/>
          <w:szCs w:val="36"/>
        </w:rPr>
        <w:t>смерть своей супруги</w:t>
      </w:r>
      <w:r w:rsidR="00E926C3">
        <w:rPr>
          <w:rFonts w:ascii="Times New Roman" w:hAnsi="Times New Roman" w:cs="Times New Roman"/>
          <w:sz w:val="36"/>
          <w:szCs w:val="36"/>
        </w:rPr>
        <w:t>, жизнь в эмиграции в разлуке со своими сыновьями, оставшимися в СССР.</w:t>
      </w:r>
      <w:r>
        <w:rPr>
          <w:rFonts w:ascii="Times New Roman" w:hAnsi="Times New Roman" w:cs="Times New Roman"/>
          <w:sz w:val="36"/>
          <w:szCs w:val="36"/>
        </w:rPr>
        <w:t xml:space="preserve"> Он жил</w:t>
      </w:r>
      <w:r w:rsidR="00922CB4">
        <w:rPr>
          <w:rFonts w:ascii="Times New Roman" w:hAnsi="Times New Roman" w:cs="Times New Roman"/>
          <w:sz w:val="36"/>
          <w:szCs w:val="36"/>
        </w:rPr>
        <w:t xml:space="preserve"> и служил</w:t>
      </w:r>
      <w:r>
        <w:rPr>
          <w:rFonts w:ascii="Times New Roman" w:hAnsi="Times New Roman" w:cs="Times New Roman"/>
          <w:sz w:val="36"/>
          <w:szCs w:val="36"/>
        </w:rPr>
        <w:t xml:space="preserve"> в </w:t>
      </w:r>
      <w:r w:rsidR="00922CB4">
        <w:rPr>
          <w:rFonts w:ascii="Times New Roman" w:hAnsi="Times New Roman" w:cs="Times New Roman"/>
          <w:sz w:val="36"/>
          <w:szCs w:val="36"/>
        </w:rPr>
        <w:t xml:space="preserve">немецкой </w:t>
      </w:r>
      <w:r>
        <w:rPr>
          <w:rFonts w:ascii="Times New Roman" w:hAnsi="Times New Roman" w:cs="Times New Roman"/>
          <w:sz w:val="36"/>
          <w:szCs w:val="36"/>
        </w:rPr>
        <w:t>оккупации</w:t>
      </w:r>
      <w:r w:rsidR="00922CB4">
        <w:rPr>
          <w:rFonts w:ascii="Times New Roman" w:hAnsi="Times New Roman" w:cs="Times New Roman"/>
          <w:sz w:val="36"/>
          <w:szCs w:val="36"/>
        </w:rPr>
        <w:t xml:space="preserve"> во времена второй мировой войны</w:t>
      </w:r>
      <w:r>
        <w:rPr>
          <w:rFonts w:ascii="Times New Roman" w:hAnsi="Times New Roman" w:cs="Times New Roman"/>
          <w:sz w:val="36"/>
          <w:szCs w:val="36"/>
        </w:rPr>
        <w:t>, с</w:t>
      </w:r>
      <w:r w:rsidR="00DC2B91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>дел в польском концлагере</w:t>
      </w:r>
      <w:r w:rsidR="00922CB4">
        <w:rPr>
          <w:rFonts w:ascii="Times New Roman" w:hAnsi="Times New Roman" w:cs="Times New Roman"/>
          <w:sz w:val="36"/>
          <w:szCs w:val="36"/>
        </w:rPr>
        <w:t xml:space="preserve"> </w:t>
      </w:r>
      <w:r w:rsidR="00FE260E">
        <w:rPr>
          <w:rFonts w:ascii="Times New Roman" w:hAnsi="Times New Roman" w:cs="Times New Roman"/>
          <w:sz w:val="36"/>
          <w:szCs w:val="36"/>
        </w:rPr>
        <w:t xml:space="preserve">с перерывами с 1924 по 1940 </w:t>
      </w:r>
      <w:r w:rsidR="00922CB4">
        <w:rPr>
          <w:rFonts w:ascii="Times New Roman" w:hAnsi="Times New Roman" w:cs="Times New Roman"/>
          <w:sz w:val="36"/>
          <w:szCs w:val="36"/>
        </w:rPr>
        <w:t>за то, что не поддержал автокефали</w:t>
      </w:r>
      <w:r w:rsidR="00FE260E">
        <w:rPr>
          <w:rFonts w:ascii="Times New Roman" w:hAnsi="Times New Roman" w:cs="Times New Roman"/>
          <w:sz w:val="36"/>
          <w:szCs w:val="36"/>
        </w:rPr>
        <w:t>ю</w:t>
      </w:r>
      <w:r w:rsidR="00922CB4">
        <w:rPr>
          <w:rFonts w:ascii="Times New Roman" w:hAnsi="Times New Roman" w:cs="Times New Roman"/>
          <w:sz w:val="36"/>
          <w:szCs w:val="36"/>
        </w:rPr>
        <w:t xml:space="preserve"> Польской церкви. Он служил в Виленской епархии </w:t>
      </w:r>
      <w:r w:rsidR="000076DB">
        <w:rPr>
          <w:rFonts w:ascii="Times New Roman" w:hAnsi="Times New Roman" w:cs="Times New Roman"/>
          <w:sz w:val="36"/>
          <w:szCs w:val="36"/>
        </w:rPr>
        <w:t xml:space="preserve">в селе </w:t>
      </w:r>
      <w:proofErr w:type="spellStart"/>
      <w:r w:rsidR="000076DB">
        <w:rPr>
          <w:rFonts w:ascii="Times New Roman" w:hAnsi="Times New Roman" w:cs="Times New Roman"/>
          <w:sz w:val="36"/>
          <w:szCs w:val="36"/>
        </w:rPr>
        <w:t>Орля</w:t>
      </w:r>
      <w:proofErr w:type="spellEnd"/>
      <w:r w:rsidR="000076DB">
        <w:rPr>
          <w:rFonts w:ascii="Times New Roman" w:hAnsi="Times New Roman" w:cs="Times New Roman"/>
          <w:sz w:val="36"/>
          <w:szCs w:val="36"/>
        </w:rPr>
        <w:t xml:space="preserve"> </w:t>
      </w:r>
      <w:r w:rsidR="00DC2B91">
        <w:rPr>
          <w:rFonts w:ascii="Times New Roman" w:hAnsi="Times New Roman" w:cs="Times New Roman"/>
          <w:sz w:val="36"/>
          <w:szCs w:val="36"/>
        </w:rPr>
        <w:t>щ</w:t>
      </w:r>
      <w:r w:rsidR="00922CB4">
        <w:rPr>
          <w:rFonts w:ascii="Times New Roman" w:hAnsi="Times New Roman" w:cs="Times New Roman"/>
          <w:sz w:val="36"/>
          <w:szCs w:val="36"/>
        </w:rPr>
        <w:t>учинским благочинным</w:t>
      </w:r>
      <w:r w:rsidR="00E926C3">
        <w:rPr>
          <w:rFonts w:ascii="Times New Roman" w:hAnsi="Times New Roman" w:cs="Times New Roman"/>
          <w:sz w:val="36"/>
          <w:szCs w:val="36"/>
        </w:rPr>
        <w:t xml:space="preserve"> до </w:t>
      </w:r>
      <w:r w:rsidR="00C27827">
        <w:rPr>
          <w:rFonts w:ascii="Times New Roman" w:hAnsi="Times New Roman" w:cs="Times New Roman"/>
          <w:sz w:val="36"/>
          <w:szCs w:val="36"/>
        </w:rPr>
        <w:t>14.12.1936 года</w:t>
      </w:r>
      <w:r w:rsidR="00922CB4">
        <w:rPr>
          <w:rFonts w:ascii="Times New Roman" w:hAnsi="Times New Roman" w:cs="Times New Roman"/>
          <w:sz w:val="36"/>
          <w:szCs w:val="36"/>
        </w:rPr>
        <w:t xml:space="preserve">, жил с сентября 1943 года до </w:t>
      </w:r>
      <w:r w:rsidR="00BB08AA">
        <w:rPr>
          <w:rFonts w:ascii="Times New Roman" w:hAnsi="Times New Roman" w:cs="Times New Roman"/>
          <w:sz w:val="36"/>
          <w:szCs w:val="36"/>
        </w:rPr>
        <w:t>лета</w:t>
      </w:r>
      <w:r w:rsidR="00922CB4">
        <w:rPr>
          <w:rFonts w:ascii="Times New Roman" w:hAnsi="Times New Roman" w:cs="Times New Roman"/>
          <w:sz w:val="36"/>
          <w:szCs w:val="36"/>
        </w:rPr>
        <w:t xml:space="preserve"> 1944 года </w:t>
      </w:r>
      <w:r w:rsidR="00922CB4">
        <w:rPr>
          <w:rFonts w:ascii="Times New Roman" w:hAnsi="Times New Roman" w:cs="Times New Roman"/>
          <w:sz w:val="36"/>
          <w:szCs w:val="36"/>
        </w:rPr>
        <w:lastRenderedPageBreak/>
        <w:t>в Борисове. Потом жи</w:t>
      </w:r>
      <w:r w:rsidR="00DC2B91">
        <w:rPr>
          <w:rFonts w:ascii="Times New Roman" w:hAnsi="Times New Roman" w:cs="Times New Roman"/>
          <w:sz w:val="36"/>
          <w:szCs w:val="36"/>
        </w:rPr>
        <w:t>л и служил</w:t>
      </w:r>
      <w:r w:rsidR="00922CB4">
        <w:rPr>
          <w:rFonts w:ascii="Times New Roman" w:hAnsi="Times New Roman" w:cs="Times New Roman"/>
          <w:sz w:val="36"/>
          <w:szCs w:val="36"/>
        </w:rPr>
        <w:t xml:space="preserve"> в эмиграции</w:t>
      </w:r>
      <w:r w:rsidR="00FE260E" w:rsidRPr="00FE260E">
        <w:rPr>
          <w:rFonts w:ascii="Times New Roman" w:hAnsi="Times New Roman" w:cs="Times New Roman"/>
          <w:sz w:val="36"/>
          <w:szCs w:val="36"/>
        </w:rPr>
        <w:t xml:space="preserve"> </w:t>
      </w:r>
      <w:r w:rsidR="00FE260E">
        <w:rPr>
          <w:rFonts w:ascii="Times New Roman" w:hAnsi="Times New Roman" w:cs="Times New Roman"/>
          <w:sz w:val="36"/>
          <w:szCs w:val="36"/>
        </w:rPr>
        <w:t>в Германии и Австрии</w:t>
      </w:r>
      <w:r w:rsidR="00C27827">
        <w:rPr>
          <w:rFonts w:ascii="Times New Roman" w:hAnsi="Times New Roman" w:cs="Times New Roman"/>
          <w:sz w:val="36"/>
          <w:szCs w:val="36"/>
        </w:rPr>
        <w:t>, где скончался 25 января 1965 года</w:t>
      </w:r>
      <w:r w:rsidR="00E926C3">
        <w:rPr>
          <w:rStyle w:val="ae"/>
          <w:rFonts w:ascii="Times New Roman" w:hAnsi="Times New Roman" w:cs="Times New Roman"/>
          <w:sz w:val="36"/>
          <w:szCs w:val="36"/>
        </w:rPr>
        <w:footnoteReference w:id="1"/>
      </w:r>
      <w:r w:rsidR="00DC2B91">
        <w:rPr>
          <w:rFonts w:ascii="Times New Roman" w:hAnsi="Times New Roman" w:cs="Times New Roman"/>
          <w:sz w:val="36"/>
          <w:szCs w:val="36"/>
        </w:rPr>
        <w:t>.</w:t>
      </w:r>
    </w:p>
    <w:p w14:paraId="4BF1ABC8" w14:textId="30561997" w:rsidR="00752DE0" w:rsidRDefault="007F0BF2" w:rsidP="00DC2B91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1BBE41E" wp14:editId="06060D14">
            <wp:simplePos x="0" y="0"/>
            <wp:positionH relativeFrom="column">
              <wp:posOffset>48895</wp:posOffset>
            </wp:positionH>
            <wp:positionV relativeFrom="paragraph">
              <wp:posOffset>31115</wp:posOffset>
            </wp:positionV>
            <wp:extent cx="1661795" cy="2286000"/>
            <wp:effectExtent l="0" t="0" r="0" b="0"/>
            <wp:wrapTight wrapText="bothSides">
              <wp:wrapPolygon edited="0">
                <wp:start x="0" y="0"/>
                <wp:lineTo x="0" y="21420"/>
                <wp:lineTo x="21295" y="21420"/>
                <wp:lineTo x="21295" y="0"/>
                <wp:lineTo x="0" y="0"/>
              </wp:wrapPolygon>
            </wp:wrapTight>
            <wp:docPr id="1957133720" name="Рисунок 2" descr="Изображение выглядит как Борода человека, Человеческое лицо, одежда, челов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33720" name="Рисунок 2" descr="Изображение выглядит как Борода человека, Человеческое лицо, одежда, человек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B91">
        <w:rPr>
          <w:rFonts w:ascii="Times New Roman" w:hAnsi="Times New Roman" w:cs="Times New Roman"/>
          <w:sz w:val="36"/>
          <w:szCs w:val="36"/>
        </w:rPr>
        <w:t xml:space="preserve">И если период его жизни в оккупации, войны и эмиграции описан достаточно подробно, то в большинстве биографий о его служении </w:t>
      </w:r>
      <w:r w:rsidR="000A615C">
        <w:rPr>
          <w:rFonts w:ascii="Times New Roman" w:hAnsi="Times New Roman" w:cs="Times New Roman"/>
          <w:sz w:val="36"/>
          <w:szCs w:val="36"/>
        </w:rPr>
        <w:t xml:space="preserve">с 1896 года по 1924 год </w:t>
      </w:r>
      <w:r w:rsidR="00DC2B91">
        <w:rPr>
          <w:rFonts w:ascii="Times New Roman" w:hAnsi="Times New Roman" w:cs="Times New Roman"/>
          <w:sz w:val="36"/>
          <w:szCs w:val="36"/>
        </w:rPr>
        <w:t xml:space="preserve">так и писали «служил в Минской епархии». </w:t>
      </w:r>
      <w:r w:rsidR="00860EF0">
        <w:rPr>
          <w:rFonts w:ascii="Times New Roman" w:hAnsi="Times New Roman" w:cs="Times New Roman"/>
          <w:sz w:val="36"/>
          <w:szCs w:val="36"/>
        </w:rPr>
        <w:t>Вместе с тем</w:t>
      </w:r>
      <w:r w:rsidR="00DC2B91">
        <w:rPr>
          <w:rFonts w:ascii="Times New Roman" w:hAnsi="Times New Roman" w:cs="Times New Roman"/>
          <w:sz w:val="36"/>
          <w:szCs w:val="36"/>
        </w:rPr>
        <w:t xml:space="preserve"> это тот </w:t>
      </w:r>
      <w:r w:rsidR="000A615C">
        <w:rPr>
          <w:rFonts w:ascii="Times New Roman" w:hAnsi="Times New Roman" w:cs="Times New Roman"/>
          <w:sz w:val="36"/>
          <w:szCs w:val="36"/>
        </w:rPr>
        <w:t>отрезок пути</w:t>
      </w:r>
      <w:r w:rsidR="00DC2B91">
        <w:rPr>
          <w:rFonts w:ascii="Times New Roman" w:hAnsi="Times New Roman" w:cs="Times New Roman"/>
          <w:sz w:val="36"/>
          <w:szCs w:val="36"/>
        </w:rPr>
        <w:t xml:space="preserve">, когда молодой пастырь начинал свои первые шаги, когда опытный священник нес слово Божье не в простых условиях ему современной реальности. Одним словом, минский период – это время становления священника Семена </w:t>
      </w:r>
      <w:proofErr w:type="spellStart"/>
      <w:r w:rsidR="00DC2B91"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 w:rsidR="00DC2B91">
        <w:rPr>
          <w:rFonts w:ascii="Times New Roman" w:hAnsi="Times New Roman" w:cs="Times New Roman"/>
          <w:sz w:val="36"/>
          <w:szCs w:val="36"/>
        </w:rPr>
        <w:t>.</w:t>
      </w:r>
      <w:r w:rsidR="00B51BAB">
        <w:rPr>
          <w:rFonts w:ascii="Times New Roman" w:hAnsi="Times New Roman" w:cs="Times New Roman"/>
          <w:sz w:val="36"/>
          <w:szCs w:val="36"/>
        </w:rPr>
        <w:t xml:space="preserve"> </w:t>
      </w:r>
      <w:r w:rsidR="00DC2B91">
        <w:rPr>
          <w:rFonts w:ascii="Times New Roman" w:hAnsi="Times New Roman" w:cs="Times New Roman"/>
          <w:sz w:val="36"/>
          <w:szCs w:val="36"/>
        </w:rPr>
        <w:t>Потому, от понимания в каких условиях рос</w:t>
      </w:r>
      <w:r w:rsidR="00BB08AA">
        <w:rPr>
          <w:rFonts w:ascii="Times New Roman" w:hAnsi="Times New Roman" w:cs="Times New Roman"/>
          <w:sz w:val="36"/>
          <w:szCs w:val="36"/>
        </w:rPr>
        <w:t xml:space="preserve"> как пастырь</w:t>
      </w:r>
      <w:r w:rsidR="00DC2B91">
        <w:rPr>
          <w:rFonts w:ascii="Times New Roman" w:hAnsi="Times New Roman" w:cs="Times New Roman"/>
          <w:sz w:val="36"/>
          <w:szCs w:val="36"/>
        </w:rPr>
        <w:t xml:space="preserve"> священник Семен в свой начальный период,</w:t>
      </w:r>
      <w:r w:rsidR="00860EF0">
        <w:rPr>
          <w:rFonts w:ascii="Times New Roman" w:hAnsi="Times New Roman" w:cs="Times New Roman"/>
          <w:sz w:val="36"/>
          <w:szCs w:val="36"/>
        </w:rPr>
        <w:t xml:space="preserve"> </w:t>
      </w:r>
      <w:r w:rsidR="00DC2B91">
        <w:rPr>
          <w:rFonts w:ascii="Times New Roman" w:hAnsi="Times New Roman" w:cs="Times New Roman"/>
          <w:sz w:val="36"/>
          <w:szCs w:val="36"/>
        </w:rPr>
        <w:t xml:space="preserve">зависит </w:t>
      </w:r>
      <w:r w:rsidR="00B51BAB">
        <w:rPr>
          <w:rFonts w:ascii="Times New Roman" w:hAnsi="Times New Roman" w:cs="Times New Roman"/>
          <w:sz w:val="36"/>
          <w:szCs w:val="36"/>
        </w:rPr>
        <w:t xml:space="preserve">более углубленное </w:t>
      </w:r>
      <w:r w:rsidR="00DC2B91">
        <w:rPr>
          <w:rFonts w:ascii="Times New Roman" w:hAnsi="Times New Roman" w:cs="Times New Roman"/>
          <w:sz w:val="36"/>
          <w:szCs w:val="36"/>
        </w:rPr>
        <w:t xml:space="preserve">понимание его как личности и </w:t>
      </w:r>
      <w:r w:rsidR="00BB08AA">
        <w:rPr>
          <w:rFonts w:ascii="Times New Roman" w:hAnsi="Times New Roman" w:cs="Times New Roman"/>
          <w:sz w:val="36"/>
          <w:szCs w:val="36"/>
        </w:rPr>
        <w:t>священника</w:t>
      </w:r>
      <w:r w:rsidR="00DC2B91">
        <w:rPr>
          <w:rFonts w:ascii="Times New Roman" w:hAnsi="Times New Roman" w:cs="Times New Roman"/>
          <w:sz w:val="36"/>
          <w:szCs w:val="36"/>
        </w:rPr>
        <w:t>.</w:t>
      </w:r>
    </w:p>
    <w:p w14:paraId="00C86076" w14:textId="2B57160A" w:rsidR="00B51BAB" w:rsidRDefault="007F0BF2" w:rsidP="00DC2B91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46F54A6F" wp14:editId="4FC7A2EC">
            <wp:simplePos x="0" y="0"/>
            <wp:positionH relativeFrom="column">
              <wp:posOffset>-12700</wp:posOffset>
            </wp:positionH>
            <wp:positionV relativeFrom="paragraph">
              <wp:posOffset>-1905</wp:posOffset>
            </wp:positionV>
            <wp:extent cx="238125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427" y="21531"/>
                <wp:lineTo x="21427" y="0"/>
                <wp:lineTo x="0" y="0"/>
              </wp:wrapPolygon>
            </wp:wrapTight>
            <wp:docPr id="408959504" name="Рисунок 3" descr="Изображение выглядит как Борода человека, Человеческое лицо, портрет, волосы на лиц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59504" name="Рисунок 3" descr="Изображение выглядит как Борода человека, Человеческое лицо, портрет, волосы на лице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EF0">
        <w:rPr>
          <w:rFonts w:ascii="Times New Roman" w:hAnsi="Times New Roman" w:cs="Times New Roman"/>
          <w:sz w:val="36"/>
          <w:szCs w:val="36"/>
        </w:rPr>
        <w:t xml:space="preserve">При описании указанного отрезка времени жизни отца Семена </w:t>
      </w:r>
      <w:proofErr w:type="spellStart"/>
      <w:r w:rsidR="00860EF0"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 w:rsidR="00860EF0">
        <w:rPr>
          <w:rFonts w:ascii="Times New Roman" w:hAnsi="Times New Roman" w:cs="Times New Roman"/>
          <w:sz w:val="36"/>
          <w:szCs w:val="36"/>
        </w:rPr>
        <w:t xml:space="preserve">, в фактах мы будем опираться </w:t>
      </w:r>
      <w:r w:rsidR="00C27827">
        <w:rPr>
          <w:rFonts w:ascii="Times New Roman" w:hAnsi="Times New Roman" w:cs="Times New Roman"/>
          <w:sz w:val="36"/>
          <w:szCs w:val="36"/>
        </w:rPr>
        <w:t xml:space="preserve">в основе </w:t>
      </w:r>
      <w:r w:rsidR="00860EF0">
        <w:rPr>
          <w:rFonts w:ascii="Times New Roman" w:hAnsi="Times New Roman" w:cs="Times New Roman"/>
          <w:sz w:val="36"/>
          <w:szCs w:val="36"/>
        </w:rPr>
        <w:t>на «Минские епархиальные ведомости», которые в очередной раз показали себя как кладезь биографических знаний и подробностей.</w:t>
      </w:r>
    </w:p>
    <w:p w14:paraId="4B4F8F1D" w14:textId="323E3AAE" w:rsidR="00197D57" w:rsidRDefault="00197D57" w:rsidP="00DC2B91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Родился Семен в семье псаломщика Свято-Троицкой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Телушской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церкви Бобруйского уезда Иосифа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По другим данным Иосиф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был певчим</w:t>
      </w:r>
      <w:r>
        <w:rPr>
          <w:rStyle w:val="ae"/>
          <w:rFonts w:ascii="Times New Roman" w:hAnsi="Times New Roman" w:cs="Times New Roman"/>
          <w:sz w:val="36"/>
          <w:szCs w:val="36"/>
        </w:rPr>
        <w:footnoteReference w:id="2"/>
      </w:r>
      <w:r>
        <w:rPr>
          <w:rFonts w:ascii="Times New Roman" w:hAnsi="Times New Roman" w:cs="Times New Roman"/>
          <w:sz w:val="36"/>
          <w:szCs w:val="36"/>
        </w:rPr>
        <w:t xml:space="preserve">. А ведомости </w:t>
      </w:r>
      <w:r w:rsidR="00781714">
        <w:rPr>
          <w:rFonts w:ascii="Times New Roman" w:hAnsi="Times New Roman" w:cs="Times New Roman"/>
          <w:sz w:val="36"/>
          <w:szCs w:val="36"/>
        </w:rPr>
        <w:t xml:space="preserve">1870 года </w:t>
      </w:r>
      <w:r>
        <w:rPr>
          <w:rFonts w:ascii="Times New Roman" w:hAnsi="Times New Roman" w:cs="Times New Roman"/>
          <w:sz w:val="36"/>
          <w:szCs w:val="36"/>
        </w:rPr>
        <w:t>называют его пономарём</w:t>
      </w:r>
      <w:r>
        <w:rPr>
          <w:rStyle w:val="ae"/>
          <w:rFonts w:ascii="Times New Roman" w:hAnsi="Times New Roman" w:cs="Times New Roman"/>
          <w:sz w:val="36"/>
          <w:szCs w:val="36"/>
        </w:rPr>
        <w:footnoteReference w:id="3"/>
      </w:r>
      <w:r>
        <w:rPr>
          <w:rFonts w:ascii="Times New Roman" w:hAnsi="Times New Roman" w:cs="Times New Roman"/>
          <w:sz w:val="36"/>
          <w:szCs w:val="36"/>
        </w:rPr>
        <w:t>. Дата появления на свет младенца Семена – 1</w:t>
      </w:r>
      <w:r w:rsidR="002E39E4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апреля по старому стилю 187</w:t>
      </w:r>
      <w:r w:rsidR="002E39E4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года</w:t>
      </w:r>
      <w:r>
        <w:rPr>
          <w:rStyle w:val="ae"/>
          <w:rFonts w:ascii="Times New Roman" w:hAnsi="Times New Roman" w:cs="Times New Roman"/>
          <w:sz w:val="36"/>
          <w:szCs w:val="36"/>
        </w:rPr>
        <w:footnoteReference w:id="4"/>
      </w:r>
      <w:r>
        <w:rPr>
          <w:rFonts w:ascii="Times New Roman" w:hAnsi="Times New Roman" w:cs="Times New Roman"/>
          <w:sz w:val="36"/>
          <w:szCs w:val="36"/>
        </w:rPr>
        <w:t>.</w:t>
      </w:r>
      <w:r w:rsidR="00804529">
        <w:rPr>
          <w:rFonts w:ascii="Times New Roman" w:hAnsi="Times New Roman" w:cs="Times New Roman"/>
          <w:sz w:val="36"/>
          <w:szCs w:val="36"/>
        </w:rPr>
        <w:t xml:space="preserve"> Его маму звали Александра </w:t>
      </w:r>
      <w:proofErr w:type="spellStart"/>
      <w:r w:rsidR="00804529"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 w:rsidR="00804529">
        <w:rPr>
          <w:rFonts w:ascii="Times New Roman" w:hAnsi="Times New Roman" w:cs="Times New Roman"/>
          <w:sz w:val="36"/>
          <w:szCs w:val="36"/>
        </w:rPr>
        <w:t xml:space="preserve">. Уже к 1878 году она </w:t>
      </w:r>
      <w:r w:rsidR="00C27827">
        <w:rPr>
          <w:rFonts w:ascii="Times New Roman" w:hAnsi="Times New Roman" w:cs="Times New Roman"/>
          <w:sz w:val="36"/>
          <w:szCs w:val="36"/>
        </w:rPr>
        <w:t>фигурирует</w:t>
      </w:r>
      <w:r w:rsidR="00804529">
        <w:rPr>
          <w:rFonts w:ascii="Times New Roman" w:hAnsi="Times New Roman" w:cs="Times New Roman"/>
          <w:sz w:val="36"/>
          <w:szCs w:val="36"/>
        </w:rPr>
        <w:t xml:space="preserve"> в списках пособий как вдова </w:t>
      </w:r>
      <w:proofErr w:type="spellStart"/>
      <w:r w:rsidR="00804529">
        <w:rPr>
          <w:rFonts w:ascii="Times New Roman" w:hAnsi="Times New Roman" w:cs="Times New Roman"/>
          <w:sz w:val="36"/>
          <w:szCs w:val="36"/>
        </w:rPr>
        <w:t>Телушского</w:t>
      </w:r>
      <w:proofErr w:type="spellEnd"/>
      <w:r w:rsidR="00804529">
        <w:rPr>
          <w:rFonts w:ascii="Times New Roman" w:hAnsi="Times New Roman" w:cs="Times New Roman"/>
          <w:sz w:val="36"/>
          <w:szCs w:val="36"/>
        </w:rPr>
        <w:t xml:space="preserve"> дьячка</w:t>
      </w:r>
      <w:r w:rsidR="00804529">
        <w:rPr>
          <w:rStyle w:val="ae"/>
          <w:rFonts w:ascii="Times New Roman" w:hAnsi="Times New Roman" w:cs="Times New Roman"/>
          <w:sz w:val="36"/>
          <w:szCs w:val="36"/>
        </w:rPr>
        <w:footnoteReference w:id="5"/>
      </w:r>
      <w:r w:rsidR="00804529">
        <w:rPr>
          <w:rFonts w:ascii="Times New Roman" w:hAnsi="Times New Roman" w:cs="Times New Roman"/>
          <w:sz w:val="36"/>
          <w:szCs w:val="36"/>
        </w:rPr>
        <w:t xml:space="preserve">. </w:t>
      </w:r>
      <w:r w:rsidR="00AD4BE0">
        <w:rPr>
          <w:rFonts w:ascii="Times New Roman" w:hAnsi="Times New Roman" w:cs="Times New Roman"/>
          <w:sz w:val="36"/>
          <w:szCs w:val="36"/>
        </w:rPr>
        <w:t xml:space="preserve">В 1875 году с 19 марта в </w:t>
      </w:r>
      <w:proofErr w:type="spellStart"/>
      <w:r w:rsidR="00AD4BE0">
        <w:rPr>
          <w:rFonts w:ascii="Times New Roman" w:hAnsi="Times New Roman" w:cs="Times New Roman"/>
          <w:sz w:val="36"/>
          <w:szCs w:val="36"/>
        </w:rPr>
        <w:t>Телушской</w:t>
      </w:r>
      <w:proofErr w:type="spellEnd"/>
      <w:r w:rsidR="00AD4BE0">
        <w:rPr>
          <w:rFonts w:ascii="Times New Roman" w:hAnsi="Times New Roman" w:cs="Times New Roman"/>
          <w:sz w:val="36"/>
          <w:szCs w:val="36"/>
        </w:rPr>
        <w:t xml:space="preserve"> церкви появился новый псаломщик Николай </w:t>
      </w:r>
      <w:proofErr w:type="spellStart"/>
      <w:r w:rsidR="00AD4BE0"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 w:rsidR="00AD4BE0">
        <w:rPr>
          <w:rStyle w:val="ae"/>
          <w:rFonts w:ascii="Times New Roman" w:hAnsi="Times New Roman" w:cs="Times New Roman"/>
          <w:sz w:val="36"/>
          <w:szCs w:val="36"/>
        </w:rPr>
        <w:footnoteReference w:id="6"/>
      </w:r>
      <w:r w:rsidR="00AD4BE0">
        <w:rPr>
          <w:rFonts w:ascii="Times New Roman" w:hAnsi="Times New Roman" w:cs="Times New Roman"/>
          <w:sz w:val="36"/>
          <w:szCs w:val="36"/>
        </w:rPr>
        <w:t xml:space="preserve">. Это дает основание предполагать, что к этому времени </w:t>
      </w:r>
      <w:r w:rsidR="00781714">
        <w:rPr>
          <w:rFonts w:ascii="Times New Roman" w:hAnsi="Times New Roman" w:cs="Times New Roman"/>
          <w:sz w:val="36"/>
          <w:szCs w:val="36"/>
        </w:rPr>
        <w:t xml:space="preserve">Иосиф </w:t>
      </w:r>
      <w:proofErr w:type="spellStart"/>
      <w:r w:rsidR="00781714"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 w:rsidR="00AD4BE0">
        <w:rPr>
          <w:rFonts w:ascii="Times New Roman" w:hAnsi="Times New Roman" w:cs="Times New Roman"/>
          <w:sz w:val="36"/>
          <w:szCs w:val="36"/>
        </w:rPr>
        <w:t xml:space="preserve"> уже умер. </w:t>
      </w:r>
      <w:r w:rsidR="00804529">
        <w:rPr>
          <w:rFonts w:ascii="Times New Roman" w:hAnsi="Times New Roman" w:cs="Times New Roman"/>
          <w:sz w:val="36"/>
          <w:szCs w:val="36"/>
        </w:rPr>
        <w:t>По смерти мужа</w:t>
      </w:r>
      <w:r w:rsidR="00AD4BE0">
        <w:rPr>
          <w:rFonts w:ascii="Times New Roman" w:hAnsi="Times New Roman" w:cs="Times New Roman"/>
          <w:sz w:val="36"/>
          <w:szCs w:val="36"/>
        </w:rPr>
        <w:t>,</w:t>
      </w:r>
      <w:r w:rsidR="00804529">
        <w:rPr>
          <w:rFonts w:ascii="Times New Roman" w:hAnsi="Times New Roman" w:cs="Times New Roman"/>
          <w:sz w:val="36"/>
          <w:szCs w:val="36"/>
        </w:rPr>
        <w:t xml:space="preserve"> </w:t>
      </w:r>
      <w:r w:rsidR="00893063">
        <w:rPr>
          <w:rFonts w:ascii="Times New Roman" w:hAnsi="Times New Roman" w:cs="Times New Roman"/>
          <w:sz w:val="36"/>
          <w:szCs w:val="36"/>
        </w:rPr>
        <w:t>вдове</w:t>
      </w:r>
      <w:r w:rsidR="00804529">
        <w:rPr>
          <w:rFonts w:ascii="Times New Roman" w:hAnsi="Times New Roman" w:cs="Times New Roman"/>
          <w:sz w:val="36"/>
          <w:szCs w:val="36"/>
        </w:rPr>
        <w:t xml:space="preserve"> пришлось непросто, ведь теперь в одиночку надо было воспитывать, кормить и обувать 4 ребенка. Как видим, будущий архипастырь рос без отца, которого и не видел в осознанном возрасте.</w:t>
      </w:r>
    </w:p>
    <w:p w14:paraId="5E402AB0" w14:textId="1A3CFEF9" w:rsidR="00AD4BE0" w:rsidRDefault="001E03DE" w:rsidP="00DC2B91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Свое первое духовно-богословское образование Семен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получ</w:t>
      </w:r>
      <w:r w:rsidR="00781714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>л в Слуцком духовном училище. Поступив в приготовительный класс в 1882 году, он по итогу учебного года 1882/83 был оставлен на повторный курс с оговоркой, что если «последний пожелает, то назначить ему экзамен после каникул»</w:t>
      </w:r>
      <w:r>
        <w:rPr>
          <w:rStyle w:val="ae"/>
          <w:rFonts w:ascii="Times New Roman" w:hAnsi="Times New Roman" w:cs="Times New Roman"/>
          <w:sz w:val="36"/>
          <w:szCs w:val="36"/>
        </w:rPr>
        <w:footnoteReference w:id="7"/>
      </w:r>
      <w:r>
        <w:rPr>
          <w:rFonts w:ascii="Times New Roman" w:hAnsi="Times New Roman" w:cs="Times New Roman"/>
          <w:sz w:val="36"/>
          <w:szCs w:val="36"/>
        </w:rPr>
        <w:t>. В первый класс Слуцкого училища он попал только в 1884 году</w:t>
      </w:r>
      <w:r>
        <w:rPr>
          <w:rStyle w:val="ae"/>
          <w:rFonts w:ascii="Times New Roman" w:hAnsi="Times New Roman" w:cs="Times New Roman"/>
          <w:sz w:val="36"/>
          <w:szCs w:val="36"/>
        </w:rPr>
        <w:footnoteReference w:id="8"/>
      </w:r>
      <w:r>
        <w:rPr>
          <w:rFonts w:ascii="Times New Roman" w:hAnsi="Times New Roman" w:cs="Times New Roman"/>
          <w:sz w:val="36"/>
          <w:szCs w:val="36"/>
        </w:rPr>
        <w:t xml:space="preserve">. И </w:t>
      </w:r>
      <w:proofErr w:type="gramStart"/>
      <w:r>
        <w:rPr>
          <w:rFonts w:ascii="Times New Roman" w:hAnsi="Times New Roman" w:cs="Times New Roman"/>
          <w:sz w:val="36"/>
          <w:szCs w:val="36"/>
        </w:rPr>
        <w:t>не смотря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 то, что стены училища удалось преодолеть Семену не с первого раза, по итогу, его мотивированность и усидчивость принесли плоды. В 1889 году он окончил училище в первом разряде с правом перевода сразу в первый класс Минской семинарии</w:t>
      </w:r>
      <w:r>
        <w:rPr>
          <w:rStyle w:val="ae"/>
          <w:rFonts w:ascii="Times New Roman" w:hAnsi="Times New Roman" w:cs="Times New Roman"/>
          <w:sz w:val="36"/>
          <w:szCs w:val="36"/>
        </w:rPr>
        <w:footnoteReference w:id="9"/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0D1D1D27" w14:textId="095C555A" w:rsidR="00781714" w:rsidRDefault="00781714" w:rsidP="00DC2B91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Минской духовной семинарии он проучился с 1889 года</w:t>
      </w:r>
      <w:r w:rsidR="00C4496F">
        <w:rPr>
          <w:rStyle w:val="ae"/>
          <w:rFonts w:ascii="Times New Roman" w:hAnsi="Times New Roman" w:cs="Times New Roman"/>
          <w:sz w:val="36"/>
          <w:szCs w:val="36"/>
        </w:rPr>
        <w:footnoteReference w:id="10"/>
      </w:r>
      <w:r>
        <w:rPr>
          <w:rFonts w:ascii="Times New Roman" w:hAnsi="Times New Roman" w:cs="Times New Roman"/>
          <w:sz w:val="36"/>
          <w:szCs w:val="36"/>
        </w:rPr>
        <w:t xml:space="preserve"> по 1895</w:t>
      </w:r>
      <w:r>
        <w:rPr>
          <w:rStyle w:val="ae"/>
          <w:rFonts w:ascii="Times New Roman" w:hAnsi="Times New Roman" w:cs="Times New Roman"/>
          <w:sz w:val="36"/>
          <w:szCs w:val="36"/>
        </w:rPr>
        <w:footnoteReference w:id="11"/>
      </w:r>
      <w:r>
        <w:rPr>
          <w:rFonts w:ascii="Times New Roman" w:hAnsi="Times New Roman" w:cs="Times New Roman"/>
          <w:sz w:val="36"/>
          <w:szCs w:val="36"/>
        </w:rPr>
        <w:t xml:space="preserve">. Как и училище семинарию </w:t>
      </w:r>
      <w:r w:rsidR="00C4496F">
        <w:rPr>
          <w:rFonts w:ascii="Times New Roman" w:hAnsi="Times New Roman" w:cs="Times New Roman"/>
          <w:sz w:val="36"/>
          <w:szCs w:val="36"/>
        </w:rPr>
        <w:t xml:space="preserve">он </w:t>
      </w:r>
      <w:r>
        <w:rPr>
          <w:rFonts w:ascii="Times New Roman" w:hAnsi="Times New Roman" w:cs="Times New Roman"/>
          <w:sz w:val="36"/>
          <w:szCs w:val="36"/>
        </w:rPr>
        <w:t>окончил в первом разряде.</w:t>
      </w:r>
      <w:r w:rsidR="00C4496F">
        <w:rPr>
          <w:rFonts w:ascii="Times New Roman" w:hAnsi="Times New Roman" w:cs="Times New Roman"/>
          <w:sz w:val="36"/>
          <w:szCs w:val="36"/>
        </w:rPr>
        <w:t xml:space="preserve"> А с 1895 года работал в Минском духовном училище на должности надзирателя-репетитора</w:t>
      </w:r>
      <w:r w:rsidR="00C4496F">
        <w:rPr>
          <w:rStyle w:val="ae"/>
          <w:rFonts w:ascii="Times New Roman" w:hAnsi="Times New Roman" w:cs="Times New Roman"/>
          <w:sz w:val="36"/>
          <w:szCs w:val="36"/>
        </w:rPr>
        <w:footnoteReference w:id="12"/>
      </w:r>
      <w:r w:rsidR="00C4496F">
        <w:rPr>
          <w:rFonts w:ascii="Times New Roman" w:hAnsi="Times New Roman" w:cs="Times New Roman"/>
          <w:sz w:val="36"/>
          <w:szCs w:val="36"/>
        </w:rPr>
        <w:t>.</w:t>
      </w:r>
      <w:r w:rsidR="000A628D">
        <w:rPr>
          <w:rFonts w:ascii="Times New Roman" w:hAnsi="Times New Roman" w:cs="Times New Roman"/>
          <w:sz w:val="36"/>
          <w:szCs w:val="36"/>
        </w:rPr>
        <w:t xml:space="preserve"> Известно, что </w:t>
      </w:r>
      <w:r w:rsidR="008B1338">
        <w:rPr>
          <w:rFonts w:ascii="Times New Roman" w:hAnsi="Times New Roman" w:cs="Times New Roman"/>
          <w:sz w:val="36"/>
          <w:szCs w:val="36"/>
        </w:rPr>
        <w:t>ему было назначено годовое жалование за должность 250 рублей. С</w:t>
      </w:r>
      <w:r w:rsidR="000A628D">
        <w:rPr>
          <w:rFonts w:ascii="Times New Roman" w:hAnsi="Times New Roman" w:cs="Times New Roman"/>
          <w:sz w:val="36"/>
          <w:szCs w:val="36"/>
        </w:rPr>
        <w:t xml:space="preserve"> 5 сентября и до конца 1895 он получил 80 рублей 58 копеек.</w:t>
      </w:r>
      <w:r w:rsidR="008B1338">
        <w:rPr>
          <w:rFonts w:ascii="Times New Roman" w:hAnsi="Times New Roman" w:cs="Times New Roman"/>
          <w:sz w:val="36"/>
          <w:szCs w:val="36"/>
        </w:rPr>
        <w:t xml:space="preserve"> С 1 января и по 1 сентября 1896 года ему выплатили 166 рублей 64 копейки</w:t>
      </w:r>
      <w:r w:rsidR="008B1338">
        <w:rPr>
          <w:rStyle w:val="ae"/>
          <w:rFonts w:ascii="Times New Roman" w:hAnsi="Times New Roman" w:cs="Times New Roman"/>
          <w:sz w:val="36"/>
          <w:szCs w:val="36"/>
        </w:rPr>
        <w:footnoteReference w:id="13"/>
      </w:r>
      <w:r w:rsidR="008B1338">
        <w:rPr>
          <w:rFonts w:ascii="Times New Roman" w:hAnsi="Times New Roman" w:cs="Times New Roman"/>
          <w:sz w:val="36"/>
          <w:szCs w:val="36"/>
        </w:rPr>
        <w:t>.</w:t>
      </w:r>
    </w:p>
    <w:p w14:paraId="278C2A91" w14:textId="426633DA" w:rsidR="000A628D" w:rsidRDefault="000A628D" w:rsidP="00DC2B91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23 августа священническое место было предоставлено надзирателю училища Семену Иосифовичу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>
        <w:rPr>
          <w:rStyle w:val="ae"/>
          <w:rFonts w:ascii="Times New Roman" w:hAnsi="Times New Roman" w:cs="Times New Roman"/>
          <w:sz w:val="36"/>
          <w:szCs w:val="36"/>
        </w:rPr>
        <w:footnoteReference w:id="14"/>
      </w:r>
      <w:r>
        <w:rPr>
          <w:rFonts w:ascii="Times New Roman" w:hAnsi="Times New Roman" w:cs="Times New Roman"/>
          <w:sz w:val="36"/>
          <w:szCs w:val="36"/>
        </w:rPr>
        <w:t xml:space="preserve">. А 29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августа 1896 года Семена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рукоположили во священника и направили на его первый приход храма Архистратига Михаила села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Лошницы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Борисовского уезда</w:t>
      </w:r>
      <w:r>
        <w:rPr>
          <w:rStyle w:val="ae"/>
          <w:rFonts w:ascii="Times New Roman" w:hAnsi="Times New Roman" w:cs="Times New Roman"/>
          <w:sz w:val="36"/>
          <w:szCs w:val="36"/>
        </w:rPr>
        <w:footnoteReference w:id="15"/>
      </w:r>
      <w:r>
        <w:rPr>
          <w:rFonts w:ascii="Times New Roman" w:hAnsi="Times New Roman" w:cs="Times New Roman"/>
          <w:sz w:val="36"/>
          <w:szCs w:val="36"/>
        </w:rPr>
        <w:t>.</w:t>
      </w:r>
      <w:r w:rsidR="0095627D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="0095627D">
        <w:rPr>
          <w:rFonts w:ascii="Times New Roman" w:hAnsi="Times New Roman" w:cs="Times New Roman"/>
          <w:sz w:val="36"/>
          <w:szCs w:val="36"/>
        </w:rPr>
        <w:t>Лошницком</w:t>
      </w:r>
      <w:proofErr w:type="spellEnd"/>
      <w:r w:rsidR="0095627D">
        <w:rPr>
          <w:rFonts w:ascii="Times New Roman" w:hAnsi="Times New Roman" w:cs="Times New Roman"/>
          <w:sz w:val="36"/>
          <w:szCs w:val="36"/>
        </w:rPr>
        <w:t xml:space="preserve"> народном училище отец Семен преуспел в преподавании Закона Божия, о чем свидетельствует отчет Епархиального училищного </w:t>
      </w:r>
      <w:r w:rsidR="007A68F3">
        <w:rPr>
          <w:rFonts w:ascii="Times New Roman" w:hAnsi="Times New Roman" w:cs="Times New Roman"/>
          <w:sz w:val="36"/>
          <w:szCs w:val="36"/>
        </w:rPr>
        <w:t>С</w:t>
      </w:r>
      <w:r w:rsidR="0095627D">
        <w:rPr>
          <w:rFonts w:ascii="Times New Roman" w:hAnsi="Times New Roman" w:cs="Times New Roman"/>
          <w:sz w:val="36"/>
          <w:szCs w:val="36"/>
        </w:rPr>
        <w:t>овета 1898 года</w:t>
      </w:r>
      <w:r w:rsidR="0095627D">
        <w:rPr>
          <w:rStyle w:val="ae"/>
          <w:rFonts w:ascii="Times New Roman" w:hAnsi="Times New Roman" w:cs="Times New Roman"/>
          <w:sz w:val="36"/>
          <w:szCs w:val="36"/>
        </w:rPr>
        <w:footnoteReference w:id="16"/>
      </w:r>
      <w:r w:rsidR="0095627D">
        <w:rPr>
          <w:rFonts w:ascii="Times New Roman" w:hAnsi="Times New Roman" w:cs="Times New Roman"/>
          <w:sz w:val="36"/>
          <w:szCs w:val="36"/>
        </w:rPr>
        <w:t xml:space="preserve">. В этот период состоял членом Борисовского </w:t>
      </w:r>
      <w:r w:rsidR="00E455D0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51ED7537" wp14:editId="598A0175">
            <wp:simplePos x="0" y="0"/>
            <wp:positionH relativeFrom="column">
              <wp:posOffset>57150</wp:posOffset>
            </wp:positionH>
            <wp:positionV relativeFrom="paragraph">
              <wp:posOffset>2517775</wp:posOffset>
            </wp:positionV>
            <wp:extent cx="4011930" cy="3002280"/>
            <wp:effectExtent l="0" t="0" r="7620" b="7620"/>
            <wp:wrapTight wrapText="bothSides">
              <wp:wrapPolygon edited="0">
                <wp:start x="0" y="0"/>
                <wp:lineTo x="0" y="21518"/>
                <wp:lineTo x="21538" y="21518"/>
                <wp:lineTo x="21538" y="0"/>
                <wp:lineTo x="0" y="0"/>
              </wp:wrapPolygon>
            </wp:wrapTight>
            <wp:docPr id="1822374881" name="Рисунок 7" descr="Изображение выглядит как на открытом воздухе, дерево, небо, строитель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374881" name="Рисунок 7" descr="Изображение выглядит как на открытом воздухе, дерево, небо, строительство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27D">
        <w:rPr>
          <w:rFonts w:ascii="Times New Roman" w:hAnsi="Times New Roman" w:cs="Times New Roman"/>
          <w:sz w:val="36"/>
          <w:szCs w:val="36"/>
        </w:rPr>
        <w:t>отделения Епархиального училищного Совета</w:t>
      </w:r>
      <w:r w:rsidR="0095627D">
        <w:rPr>
          <w:rStyle w:val="ae"/>
          <w:rFonts w:ascii="Times New Roman" w:hAnsi="Times New Roman" w:cs="Times New Roman"/>
          <w:sz w:val="36"/>
          <w:szCs w:val="36"/>
        </w:rPr>
        <w:footnoteReference w:id="17"/>
      </w:r>
      <w:r w:rsidR="0095627D">
        <w:rPr>
          <w:rFonts w:ascii="Times New Roman" w:hAnsi="Times New Roman" w:cs="Times New Roman"/>
          <w:sz w:val="36"/>
          <w:szCs w:val="36"/>
        </w:rPr>
        <w:t>.</w:t>
      </w:r>
    </w:p>
    <w:p w14:paraId="2490ABC6" w14:textId="78893293" w:rsidR="007A68F3" w:rsidRDefault="008F3E99" w:rsidP="00083EE7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 мая 1900 года отец Семен подал прошение о переводе к церкви села Березино Борисовского уезда</w:t>
      </w:r>
      <w:r>
        <w:rPr>
          <w:rStyle w:val="ae"/>
          <w:rFonts w:ascii="Times New Roman" w:hAnsi="Times New Roman" w:cs="Times New Roman"/>
          <w:sz w:val="36"/>
          <w:szCs w:val="36"/>
        </w:rPr>
        <w:footnoteReference w:id="18"/>
      </w:r>
      <w:r>
        <w:rPr>
          <w:rFonts w:ascii="Times New Roman" w:hAnsi="Times New Roman" w:cs="Times New Roman"/>
          <w:sz w:val="36"/>
          <w:szCs w:val="36"/>
        </w:rPr>
        <w:t xml:space="preserve">. С этим приходом отца Семена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свяжут 11 лет пастырских трудов на благо Церкви и Родин</w:t>
      </w:r>
      <w:r w:rsidR="00083EE7">
        <w:rPr>
          <w:rFonts w:ascii="Times New Roman" w:hAnsi="Times New Roman" w:cs="Times New Roman"/>
          <w:sz w:val="36"/>
          <w:szCs w:val="36"/>
        </w:rPr>
        <w:t xml:space="preserve">ы. Надо понимать, что служение на данном приходе было сопряжено с немалыми проблемами. Отец Семен по прошествии времени так напишет о </w:t>
      </w:r>
      <w:r w:rsidR="00C27827">
        <w:rPr>
          <w:rFonts w:ascii="Times New Roman" w:hAnsi="Times New Roman" w:cs="Times New Roman"/>
          <w:sz w:val="36"/>
          <w:szCs w:val="36"/>
        </w:rPr>
        <w:t>б</w:t>
      </w:r>
      <w:r w:rsidR="00083EE7">
        <w:rPr>
          <w:rFonts w:ascii="Times New Roman" w:hAnsi="Times New Roman" w:cs="Times New Roman"/>
          <w:sz w:val="36"/>
          <w:szCs w:val="36"/>
        </w:rPr>
        <w:t xml:space="preserve">ерезинском приходе с высоты прожитого опыта: «В село Березин я прибыл в 1900 году. Наружный осмотр </w:t>
      </w:r>
      <w:r w:rsidR="00C27827">
        <w:rPr>
          <w:rFonts w:ascii="Times New Roman" w:hAnsi="Times New Roman" w:cs="Times New Roman"/>
          <w:sz w:val="36"/>
          <w:szCs w:val="36"/>
        </w:rPr>
        <w:t>б</w:t>
      </w:r>
      <w:r w:rsidR="00083EE7">
        <w:rPr>
          <w:rFonts w:ascii="Times New Roman" w:hAnsi="Times New Roman" w:cs="Times New Roman"/>
          <w:sz w:val="36"/>
          <w:szCs w:val="36"/>
        </w:rPr>
        <w:t>ерезинского прихода показал мне, что здесь приходская жизнь</w:t>
      </w:r>
      <w:r w:rsidR="005F7AAC">
        <w:rPr>
          <w:rFonts w:ascii="Times New Roman" w:hAnsi="Times New Roman" w:cs="Times New Roman"/>
          <w:sz w:val="36"/>
          <w:szCs w:val="36"/>
        </w:rPr>
        <w:t xml:space="preserve">, вогнанная в известную колею, проходит спокойно и ничто, </w:t>
      </w:r>
      <w:proofErr w:type="spellStart"/>
      <w:r w:rsidR="005F7AAC">
        <w:rPr>
          <w:rFonts w:ascii="Times New Roman" w:hAnsi="Times New Roman" w:cs="Times New Roman"/>
          <w:sz w:val="36"/>
          <w:szCs w:val="36"/>
        </w:rPr>
        <w:lastRenderedPageBreak/>
        <w:t>повидимому</w:t>
      </w:r>
      <w:proofErr w:type="spellEnd"/>
      <w:r w:rsidR="005F7AAC">
        <w:rPr>
          <w:rFonts w:ascii="Times New Roman" w:hAnsi="Times New Roman" w:cs="Times New Roman"/>
          <w:sz w:val="36"/>
          <w:szCs w:val="36"/>
        </w:rPr>
        <w:t xml:space="preserve">, не может всколыхать и замутить ее гладкой поверхности. Но надо было прожить здесь месяц – другой и иллюзия исчезла. Оказалось, что почва, на которой приходится работать православному священнику в </w:t>
      </w:r>
      <w:r w:rsidR="00C27827">
        <w:rPr>
          <w:rFonts w:ascii="Times New Roman" w:hAnsi="Times New Roman" w:cs="Times New Roman"/>
          <w:sz w:val="36"/>
          <w:szCs w:val="36"/>
        </w:rPr>
        <w:t>б</w:t>
      </w:r>
      <w:r w:rsidR="005F7AAC">
        <w:rPr>
          <w:rFonts w:ascii="Times New Roman" w:hAnsi="Times New Roman" w:cs="Times New Roman"/>
          <w:sz w:val="36"/>
          <w:szCs w:val="36"/>
        </w:rPr>
        <w:t>ерезинском приходе, вулканического свойства; она пребывала в спокойном состоянии в 1900 году, но все говорило в пользу того, что это временное состояние и что при известных условиях это опасное свойство Березинского прихода откроется…</w:t>
      </w:r>
      <w:r w:rsidR="00083EE7">
        <w:rPr>
          <w:rFonts w:ascii="Times New Roman" w:hAnsi="Times New Roman" w:cs="Times New Roman"/>
          <w:sz w:val="36"/>
          <w:szCs w:val="36"/>
        </w:rPr>
        <w:t>»</w:t>
      </w:r>
      <w:r w:rsidR="005F7AAC">
        <w:rPr>
          <w:rStyle w:val="ae"/>
          <w:rFonts w:ascii="Times New Roman" w:hAnsi="Times New Roman" w:cs="Times New Roman"/>
          <w:sz w:val="36"/>
          <w:szCs w:val="36"/>
        </w:rPr>
        <w:footnoteReference w:id="19"/>
      </w:r>
      <w:r w:rsidR="005F7AAC">
        <w:rPr>
          <w:rFonts w:ascii="Times New Roman" w:hAnsi="Times New Roman" w:cs="Times New Roman"/>
          <w:sz w:val="36"/>
          <w:szCs w:val="36"/>
        </w:rPr>
        <w:t>.</w:t>
      </w:r>
    </w:p>
    <w:p w14:paraId="279FFBA2" w14:textId="7E4A2EA0" w:rsidR="005F7AAC" w:rsidRDefault="005F7AAC" w:rsidP="00083EE7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Отец Семен попал на передовую</w:t>
      </w:r>
      <w:r w:rsidR="00386A2E">
        <w:rPr>
          <w:rFonts w:ascii="Times New Roman" w:hAnsi="Times New Roman" w:cs="Times New Roman"/>
          <w:sz w:val="36"/>
          <w:szCs w:val="36"/>
        </w:rPr>
        <w:t xml:space="preserve"> пастырского служения. Полностью подчиненные католическим помещикам, жители села, «бедняки», были притесняемы</w:t>
      </w:r>
      <w:r w:rsidR="00444383">
        <w:rPr>
          <w:rFonts w:ascii="Times New Roman" w:hAnsi="Times New Roman" w:cs="Times New Roman"/>
          <w:sz w:val="36"/>
          <w:szCs w:val="36"/>
        </w:rPr>
        <w:t xml:space="preserve"> физически,</w:t>
      </w:r>
      <w:r w:rsidR="00386A2E">
        <w:rPr>
          <w:rFonts w:ascii="Times New Roman" w:hAnsi="Times New Roman" w:cs="Times New Roman"/>
          <w:sz w:val="36"/>
          <w:szCs w:val="36"/>
        </w:rPr>
        <w:t xml:space="preserve"> религиозно и финансово. Как отметил отец Семен: «Рабочие привыкли повиноваться и, </w:t>
      </w:r>
      <w:proofErr w:type="spellStart"/>
      <w:r w:rsidR="00386A2E">
        <w:rPr>
          <w:rFonts w:ascii="Times New Roman" w:hAnsi="Times New Roman" w:cs="Times New Roman"/>
          <w:sz w:val="36"/>
          <w:szCs w:val="36"/>
        </w:rPr>
        <w:t>застращенные</w:t>
      </w:r>
      <w:proofErr w:type="spellEnd"/>
      <w:r w:rsidR="00386A2E">
        <w:rPr>
          <w:rFonts w:ascii="Times New Roman" w:hAnsi="Times New Roman" w:cs="Times New Roman"/>
          <w:sz w:val="36"/>
          <w:szCs w:val="36"/>
        </w:rPr>
        <w:t xml:space="preserve"> паном </w:t>
      </w:r>
      <w:proofErr w:type="spellStart"/>
      <w:r w:rsidR="00386A2E">
        <w:rPr>
          <w:rFonts w:ascii="Times New Roman" w:hAnsi="Times New Roman" w:cs="Times New Roman"/>
          <w:sz w:val="36"/>
          <w:szCs w:val="36"/>
        </w:rPr>
        <w:t>маршалком</w:t>
      </w:r>
      <w:proofErr w:type="spellEnd"/>
      <w:r w:rsidR="00386A2E">
        <w:rPr>
          <w:rFonts w:ascii="Times New Roman" w:hAnsi="Times New Roman" w:cs="Times New Roman"/>
          <w:sz w:val="36"/>
          <w:szCs w:val="36"/>
        </w:rPr>
        <w:t xml:space="preserve">, жнут панам и косят, а сами с голоду умирают и спрашивают у Господа Бога, когда же всему этому конец будет? Спросите про </w:t>
      </w:r>
      <w:proofErr w:type="spellStart"/>
      <w:r w:rsidR="00386A2E">
        <w:rPr>
          <w:rFonts w:ascii="Times New Roman" w:hAnsi="Times New Roman" w:cs="Times New Roman"/>
          <w:sz w:val="36"/>
          <w:szCs w:val="36"/>
        </w:rPr>
        <w:t>Борисовцев</w:t>
      </w:r>
      <w:proofErr w:type="spellEnd"/>
      <w:r w:rsidR="00386A2E">
        <w:rPr>
          <w:rFonts w:ascii="Times New Roman" w:hAnsi="Times New Roman" w:cs="Times New Roman"/>
          <w:sz w:val="36"/>
          <w:szCs w:val="36"/>
        </w:rPr>
        <w:t>: - об них вся губерния знает и не только губерния, вся Россия знает. Наложили вы паны-</w:t>
      </w:r>
      <w:proofErr w:type="spellStart"/>
      <w:r w:rsidR="00386A2E">
        <w:rPr>
          <w:rFonts w:ascii="Times New Roman" w:hAnsi="Times New Roman" w:cs="Times New Roman"/>
          <w:sz w:val="36"/>
          <w:szCs w:val="36"/>
        </w:rPr>
        <w:t>маршалки</w:t>
      </w:r>
      <w:proofErr w:type="spellEnd"/>
      <w:r w:rsidR="00386A2E">
        <w:rPr>
          <w:rFonts w:ascii="Times New Roman" w:hAnsi="Times New Roman" w:cs="Times New Roman"/>
          <w:sz w:val="36"/>
          <w:szCs w:val="36"/>
        </w:rPr>
        <w:t xml:space="preserve"> на бедных </w:t>
      </w:r>
      <w:proofErr w:type="spellStart"/>
      <w:r w:rsidR="00386A2E">
        <w:rPr>
          <w:rFonts w:ascii="Times New Roman" w:hAnsi="Times New Roman" w:cs="Times New Roman"/>
          <w:sz w:val="36"/>
          <w:szCs w:val="36"/>
        </w:rPr>
        <w:t>Борисовцев</w:t>
      </w:r>
      <w:proofErr w:type="spellEnd"/>
      <w:r w:rsidR="00386A2E">
        <w:rPr>
          <w:rFonts w:ascii="Times New Roman" w:hAnsi="Times New Roman" w:cs="Times New Roman"/>
          <w:sz w:val="36"/>
          <w:szCs w:val="36"/>
        </w:rPr>
        <w:t xml:space="preserve"> свою печать!»</w:t>
      </w:r>
      <w:r w:rsidR="00C74D3C">
        <w:rPr>
          <w:rStyle w:val="ae"/>
          <w:rFonts w:ascii="Times New Roman" w:hAnsi="Times New Roman" w:cs="Times New Roman"/>
          <w:sz w:val="36"/>
          <w:szCs w:val="36"/>
        </w:rPr>
        <w:footnoteReference w:id="20"/>
      </w:r>
      <w:r w:rsidR="00386A2E">
        <w:rPr>
          <w:rFonts w:ascii="Times New Roman" w:hAnsi="Times New Roman" w:cs="Times New Roman"/>
          <w:sz w:val="36"/>
          <w:szCs w:val="36"/>
        </w:rPr>
        <w:t>.</w:t>
      </w:r>
    </w:p>
    <w:p w14:paraId="4E61E384" w14:textId="6A740EAD" w:rsidR="00444383" w:rsidRDefault="00444383" w:rsidP="00083EE7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Такое положение дел заставило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пастырски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мобилизоваться отцу Семену. Воспоминания березинского священника показывают его неравнодушие, его внутренний интеллектуально-духовный поиск решения поставленной перед ним промыслом Божьим задачи. «На что опереться, чтобы защитить своих прихожан?»</w:t>
      </w:r>
      <w:r w:rsidR="00C74D3C">
        <w:rPr>
          <w:rFonts w:ascii="Times New Roman" w:hAnsi="Times New Roman" w:cs="Times New Roman"/>
          <w:sz w:val="36"/>
          <w:szCs w:val="36"/>
        </w:rPr>
        <w:t xml:space="preserve">. И ему удалось объединить верующих прихода, укрепить их самосознание с помощью торжественных крестных ходов: </w:t>
      </w:r>
      <w:r w:rsidR="00C74D3C">
        <w:rPr>
          <w:rFonts w:ascii="Times New Roman" w:hAnsi="Times New Roman" w:cs="Times New Roman"/>
          <w:sz w:val="36"/>
          <w:szCs w:val="36"/>
        </w:rPr>
        <w:lastRenderedPageBreak/>
        <w:t>«в общей же массе, объединённые и сдружившиеся мы представили из себя силу»</w:t>
      </w:r>
      <w:r w:rsidR="00C74D3C">
        <w:rPr>
          <w:rStyle w:val="ae"/>
          <w:rFonts w:ascii="Times New Roman" w:hAnsi="Times New Roman" w:cs="Times New Roman"/>
          <w:sz w:val="36"/>
          <w:szCs w:val="36"/>
        </w:rPr>
        <w:footnoteReference w:id="21"/>
      </w:r>
      <w:r w:rsidR="00C74D3C">
        <w:rPr>
          <w:rFonts w:ascii="Times New Roman" w:hAnsi="Times New Roman" w:cs="Times New Roman"/>
          <w:sz w:val="36"/>
          <w:szCs w:val="36"/>
        </w:rPr>
        <w:t>.</w:t>
      </w:r>
    </w:p>
    <w:p w14:paraId="12B96FC7" w14:textId="57C101A4" w:rsidR="00083EE7" w:rsidRDefault="00083EE7" w:rsidP="00083EE7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1902 году он возглави</w:t>
      </w:r>
      <w:r w:rsidR="00C74D3C">
        <w:rPr>
          <w:rFonts w:ascii="Times New Roman" w:hAnsi="Times New Roman" w:cs="Times New Roman"/>
          <w:sz w:val="36"/>
          <w:szCs w:val="36"/>
        </w:rPr>
        <w:t xml:space="preserve">л </w:t>
      </w:r>
      <w:r>
        <w:rPr>
          <w:rFonts w:ascii="Times New Roman" w:hAnsi="Times New Roman" w:cs="Times New Roman"/>
          <w:sz w:val="36"/>
          <w:szCs w:val="36"/>
        </w:rPr>
        <w:t>приходское попечительство</w:t>
      </w:r>
      <w:r w:rsidR="00C74D3C">
        <w:rPr>
          <w:rStyle w:val="ae"/>
          <w:rFonts w:ascii="Times New Roman" w:hAnsi="Times New Roman" w:cs="Times New Roman"/>
          <w:sz w:val="36"/>
          <w:szCs w:val="36"/>
        </w:rPr>
        <w:footnoteReference w:id="22"/>
      </w:r>
      <w:r w:rsidR="00C74D3C">
        <w:rPr>
          <w:rFonts w:ascii="Times New Roman" w:hAnsi="Times New Roman" w:cs="Times New Roman"/>
          <w:sz w:val="36"/>
          <w:szCs w:val="36"/>
        </w:rPr>
        <w:t>. Летом того же года его наградили набедренником</w:t>
      </w:r>
      <w:r w:rsidR="00C74D3C">
        <w:rPr>
          <w:rStyle w:val="ae"/>
          <w:rFonts w:ascii="Times New Roman" w:hAnsi="Times New Roman" w:cs="Times New Roman"/>
          <w:sz w:val="36"/>
          <w:szCs w:val="36"/>
        </w:rPr>
        <w:footnoteReference w:id="23"/>
      </w:r>
      <w:r w:rsidR="00C74D3C">
        <w:rPr>
          <w:rFonts w:ascii="Times New Roman" w:hAnsi="Times New Roman" w:cs="Times New Roman"/>
          <w:sz w:val="36"/>
          <w:szCs w:val="36"/>
        </w:rPr>
        <w:t>. В</w:t>
      </w:r>
      <w:r w:rsidR="0046172D">
        <w:rPr>
          <w:rFonts w:ascii="Times New Roman" w:hAnsi="Times New Roman" w:cs="Times New Roman"/>
          <w:sz w:val="36"/>
          <w:szCs w:val="36"/>
        </w:rPr>
        <w:t xml:space="preserve"> </w:t>
      </w:r>
      <w:r w:rsidR="00C74D3C">
        <w:rPr>
          <w:rFonts w:ascii="Times New Roman" w:hAnsi="Times New Roman" w:cs="Times New Roman"/>
          <w:sz w:val="36"/>
          <w:szCs w:val="36"/>
        </w:rPr>
        <w:t>1906</w:t>
      </w:r>
      <w:r w:rsidR="0046172D">
        <w:rPr>
          <w:rFonts w:ascii="Times New Roman" w:hAnsi="Times New Roman" w:cs="Times New Roman"/>
          <w:sz w:val="36"/>
          <w:szCs w:val="36"/>
        </w:rPr>
        <w:t xml:space="preserve"> году</w:t>
      </w:r>
      <w:r w:rsidR="00C74D3C">
        <w:rPr>
          <w:rFonts w:ascii="Times New Roman" w:hAnsi="Times New Roman" w:cs="Times New Roman"/>
          <w:sz w:val="36"/>
          <w:szCs w:val="36"/>
        </w:rPr>
        <w:t xml:space="preserve"> 12 июля наградили бархатной фиолетовой скуфьей</w:t>
      </w:r>
      <w:r w:rsidR="00C74D3C">
        <w:rPr>
          <w:rStyle w:val="ae"/>
          <w:rFonts w:ascii="Times New Roman" w:hAnsi="Times New Roman" w:cs="Times New Roman"/>
          <w:sz w:val="36"/>
          <w:szCs w:val="36"/>
        </w:rPr>
        <w:footnoteReference w:id="24"/>
      </w:r>
      <w:r w:rsidR="00C74D3C">
        <w:rPr>
          <w:rFonts w:ascii="Times New Roman" w:hAnsi="Times New Roman" w:cs="Times New Roman"/>
          <w:sz w:val="36"/>
          <w:szCs w:val="36"/>
        </w:rPr>
        <w:t xml:space="preserve">. В 1907 </w:t>
      </w:r>
      <w:r w:rsidR="007416F6">
        <w:rPr>
          <w:rFonts w:ascii="Times New Roman" w:hAnsi="Times New Roman" w:cs="Times New Roman"/>
          <w:sz w:val="36"/>
          <w:szCs w:val="36"/>
        </w:rPr>
        <w:t xml:space="preserve">году </w:t>
      </w:r>
      <w:r w:rsidR="00C74D3C">
        <w:rPr>
          <w:rFonts w:ascii="Times New Roman" w:hAnsi="Times New Roman" w:cs="Times New Roman"/>
          <w:sz w:val="36"/>
          <w:szCs w:val="36"/>
        </w:rPr>
        <w:t>19 января – медалью Красного Креста</w:t>
      </w:r>
      <w:r w:rsidR="00C74D3C">
        <w:rPr>
          <w:rStyle w:val="ae"/>
          <w:rFonts w:ascii="Times New Roman" w:hAnsi="Times New Roman" w:cs="Times New Roman"/>
          <w:sz w:val="36"/>
          <w:szCs w:val="36"/>
        </w:rPr>
        <w:footnoteReference w:id="25"/>
      </w:r>
      <w:r w:rsidR="00C74D3C">
        <w:rPr>
          <w:rFonts w:ascii="Times New Roman" w:hAnsi="Times New Roman" w:cs="Times New Roman"/>
          <w:sz w:val="36"/>
          <w:szCs w:val="36"/>
        </w:rPr>
        <w:t>.</w:t>
      </w:r>
      <w:r w:rsidR="007416F6">
        <w:rPr>
          <w:rFonts w:ascii="Times New Roman" w:hAnsi="Times New Roman" w:cs="Times New Roman"/>
          <w:sz w:val="36"/>
          <w:szCs w:val="36"/>
        </w:rPr>
        <w:t xml:space="preserve"> В 1908 году </w:t>
      </w:r>
      <w:r w:rsidR="0046172D">
        <w:rPr>
          <w:rFonts w:ascii="Times New Roman" w:hAnsi="Times New Roman" w:cs="Times New Roman"/>
          <w:sz w:val="36"/>
          <w:szCs w:val="36"/>
        </w:rPr>
        <w:t>отметили его заслуги и успехи в деле образования</w:t>
      </w:r>
      <w:r w:rsidR="007416F6">
        <w:rPr>
          <w:rFonts w:ascii="Times New Roman" w:hAnsi="Times New Roman" w:cs="Times New Roman"/>
          <w:sz w:val="36"/>
          <w:szCs w:val="36"/>
        </w:rPr>
        <w:t xml:space="preserve"> книгой «Библия» от Синода</w:t>
      </w:r>
      <w:r w:rsidR="007416F6">
        <w:rPr>
          <w:rStyle w:val="ae"/>
          <w:rFonts w:ascii="Times New Roman" w:hAnsi="Times New Roman" w:cs="Times New Roman"/>
          <w:sz w:val="36"/>
          <w:szCs w:val="36"/>
        </w:rPr>
        <w:footnoteReference w:id="26"/>
      </w:r>
      <w:r w:rsidR="007416F6">
        <w:rPr>
          <w:rFonts w:ascii="Times New Roman" w:hAnsi="Times New Roman" w:cs="Times New Roman"/>
          <w:sz w:val="36"/>
          <w:szCs w:val="36"/>
        </w:rPr>
        <w:t>.</w:t>
      </w:r>
    </w:p>
    <w:p w14:paraId="77AEBF88" w14:textId="01C9672D" w:rsidR="00F27B63" w:rsidRDefault="00F27B63" w:rsidP="00083EE7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березинский период скорее всего родились его шест</w:t>
      </w:r>
      <w:r w:rsidR="00991F26">
        <w:rPr>
          <w:rFonts w:ascii="Times New Roman" w:hAnsi="Times New Roman" w:cs="Times New Roman"/>
          <w:sz w:val="36"/>
          <w:szCs w:val="36"/>
        </w:rPr>
        <w:t>ь</w:t>
      </w:r>
      <w:r>
        <w:rPr>
          <w:rFonts w:ascii="Times New Roman" w:hAnsi="Times New Roman" w:cs="Times New Roman"/>
          <w:sz w:val="36"/>
          <w:szCs w:val="36"/>
        </w:rPr>
        <w:t xml:space="preserve"> сыновей: Михаил</w:t>
      </w:r>
      <w:r w:rsidR="002E39E4">
        <w:rPr>
          <w:rFonts w:ascii="Times New Roman" w:hAnsi="Times New Roman" w:cs="Times New Roman"/>
          <w:sz w:val="36"/>
          <w:szCs w:val="36"/>
        </w:rPr>
        <w:t xml:space="preserve"> (03.06.1908 г.р.)</w:t>
      </w:r>
      <w:r w:rsidR="002E39E4">
        <w:rPr>
          <w:rStyle w:val="ae"/>
          <w:rFonts w:ascii="Times New Roman" w:hAnsi="Times New Roman" w:cs="Times New Roman"/>
          <w:sz w:val="36"/>
          <w:szCs w:val="36"/>
        </w:rPr>
        <w:footnoteReference w:id="27"/>
      </w:r>
      <w:r>
        <w:rPr>
          <w:rFonts w:ascii="Times New Roman" w:hAnsi="Times New Roman" w:cs="Times New Roman"/>
          <w:sz w:val="36"/>
          <w:szCs w:val="36"/>
        </w:rPr>
        <w:t xml:space="preserve"> и Константин</w:t>
      </w:r>
      <w:r w:rsidR="002E39E4">
        <w:rPr>
          <w:rFonts w:ascii="Times New Roman" w:hAnsi="Times New Roman" w:cs="Times New Roman"/>
          <w:sz w:val="36"/>
          <w:szCs w:val="36"/>
        </w:rPr>
        <w:t xml:space="preserve"> (1</w:t>
      </w:r>
      <w:r w:rsidR="0013532E">
        <w:rPr>
          <w:rFonts w:ascii="Times New Roman" w:hAnsi="Times New Roman" w:cs="Times New Roman"/>
          <w:sz w:val="36"/>
          <w:szCs w:val="36"/>
        </w:rPr>
        <w:t>901</w:t>
      </w:r>
      <w:r w:rsidR="002E39E4">
        <w:rPr>
          <w:rFonts w:ascii="Times New Roman" w:hAnsi="Times New Roman" w:cs="Times New Roman"/>
          <w:sz w:val="36"/>
          <w:szCs w:val="36"/>
        </w:rPr>
        <w:t>(?)</w:t>
      </w:r>
      <w:r w:rsidR="00E3650B">
        <w:rPr>
          <w:rFonts w:ascii="Times New Roman" w:hAnsi="Times New Roman" w:cs="Times New Roman"/>
          <w:sz w:val="36"/>
          <w:szCs w:val="36"/>
        </w:rPr>
        <w:t xml:space="preserve"> </w:t>
      </w:r>
      <w:r w:rsidR="002E39E4">
        <w:rPr>
          <w:rFonts w:ascii="Times New Roman" w:hAnsi="Times New Roman" w:cs="Times New Roman"/>
          <w:sz w:val="36"/>
          <w:szCs w:val="36"/>
        </w:rPr>
        <w:t>г.р.)</w:t>
      </w:r>
      <w:r w:rsidR="0013532E">
        <w:rPr>
          <w:rStyle w:val="ae"/>
          <w:rFonts w:ascii="Times New Roman" w:hAnsi="Times New Roman" w:cs="Times New Roman"/>
          <w:sz w:val="36"/>
          <w:szCs w:val="36"/>
        </w:rPr>
        <w:footnoteReference w:id="28"/>
      </w:r>
      <w:r w:rsidR="00E3650B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 xml:space="preserve">станут протоиереями, а первый будет служить одно время на отцовском приходе храма Преображения Господня в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Раково</w:t>
      </w:r>
      <w:proofErr w:type="spellEnd"/>
      <w:r w:rsidR="00E3650B">
        <w:rPr>
          <w:rStyle w:val="ae"/>
          <w:rFonts w:ascii="Times New Roman" w:hAnsi="Times New Roman" w:cs="Times New Roman"/>
          <w:sz w:val="36"/>
          <w:szCs w:val="36"/>
        </w:rPr>
        <w:footnoteReference w:id="29"/>
      </w:r>
      <w:r>
        <w:rPr>
          <w:rFonts w:ascii="Times New Roman" w:hAnsi="Times New Roman" w:cs="Times New Roman"/>
          <w:sz w:val="36"/>
          <w:szCs w:val="36"/>
        </w:rPr>
        <w:t>; Петр</w:t>
      </w:r>
      <w:r w:rsidR="006F050C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 xml:space="preserve">станет врачом, Николай </w:t>
      </w:r>
      <w:r w:rsidR="00620E46">
        <w:rPr>
          <w:rFonts w:ascii="Times New Roman" w:hAnsi="Times New Roman" w:cs="Times New Roman"/>
          <w:sz w:val="36"/>
          <w:szCs w:val="36"/>
        </w:rPr>
        <w:t xml:space="preserve">(10.04.1897 г.р., </w:t>
      </w:r>
      <w:proofErr w:type="spellStart"/>
      <w:r w:rsidR="00620E46">
        <w:rPr>
          <w:rFonts w:ascii="Times New Roman" w:hAnsi="Times New Roman" w:cs="Times New Roman"/>
          <w:sz w:val="36"/>
          <w:szCs w:val="36"/>
        </w:rPr>
        <w:t>Лошница</w:t>
      </w:r>
      <w:proofErr w:type="spellEnd"/>
      <w:r w:rsidR="00620E46">
        <w:rPr>
          <w:rFonts w:ascii="Times New Roman" w:hAnsi="Times New Roman" w:cs="Times New Roman"/>
          <w:sz w:val="36"/>
          <w:szCs w:val="36"/>
        </w:rPr>
        <w:t xml:space="preserve">)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 w:rsidR="00620E46">
        <w:rPr>
          <w:rFonts w:ascii="Times New Roman" w:hAnsi="Times New Roman" w:cs="Times New Roman"/>
          <w:sz w:val="36"/>
          <w:szCs w:val="36"/>
        </w:rPr>
        <w:t>подполковником медслужбы</w:t>
      </w:r>
      <w:r w:rsidR="00620E46">
        <w:rPr>
          <w:rStyle w:val="ae"/>
          <w:rFonts w:ascii="Times New Roman" w:hAnsi="Times New Roman" w:cs="Times New Roman"/>
          <w:sz w:val="36"/>
          <w:szCs w:val="36"/>
        </w:rPr>
        <w:footnoteReference w:id="30"/>
      </w:r>
      <w:r w:rsidR="00620E46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профессором Санкт-Петербургской военно-медицинской академии, Алексей – инженером, а последний Досифей (Феодосий) рано умрет</w:t>
      </w:r>
      <w:r>
        <w:rPr>
          <w:rStyle w:val="ae"/>
          <w:rFonts w:ascii="Times New Roman" w:hAnsi="Times New Roman" w:cs="Times New Roman"/>
          <w:sz w:val="36"/>
          <w:szCs w:val="36"/>
        </w:rPr>
        <w:footnoteReference w:id="31"/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74145F5A" w14:textId="21DFB55E" w:rsidR="000A628D" w:rsidRDefault="00BB08AA" w:rsidP="00DC2B91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 wp14:anchorId="07EE0FCE" wp14:editId="6671CE9E">
            <wp:simplePos x="0" y="0"/>
            <wp:positionH relativeFrom="column">
              <wp:posOffset>1905</wp:posOffset>
            </wp:positionH>
            <wp:positionV relativeFrom="paragraph">
              <wp:posOffset>91440</wp:posOffset>
            </wp:positionV>
            <wp:extent cx="3468370" cy="2475230"/>
            <wp:effectExtent l="0" t="0" r="0" b="1270"/>
            <wp:wrapTight wrapText="bothSides">
              <wp:wrapPolygon edited="0">
                <wp:start x="0" y="0"/>
                <wp:lineTo x="0" y="21445"/>
                <wp:lineTo x="21473" y="21445"/>
                <wp:lineTo x="21473" y="0"/>
                <wp:lineTo x="0" y="0"/>
              </wp:wrapPolygon>
            </wp:wrapTight>
            <wp:docPr id="531435477" name="Рисунок 5" descr="Изображение выглядит как на открытом воздухе, строительство, небо, до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35477" name="Рисунок 5" descr="Изображение выглядит как на открытом воздухе, строительство, небо, дом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F26">
        <w:rPr>
          <w:rFonts w:ascii="Times New Roman" w:hAnsi="Times New Roman" w:cs="Times New Roman"/>
          <w:sz w:val="36"/>
          <w:szCs w:val="36"/>
        </w:rPr>
        <w:t xml:space="preserve">11 февраля 1911 года отцу Семену был дан указ о новом месте служения в Преображенской церкви </w:t>
      </w:r>
      <w:r w:rsidR="00C27827">
        <w:rPr>
          <w:rFonts w:ascii="Times New Roman" w:hAnsi="Times New Roman" w:cs="Times New Roman"/>
          <w:sz w:val="36"/>
          <w:szCs w:val="36"/>
        </w:rPr>
        <w:t xml:space="preserve">села </w:t>
      </w:r>
      <w:proofErr w:type="spellStart"/>
      <w:r w:rsidR="00C27827">
        <w:rPr>
          <w:rFonts w:ascii="Times New Roman" w:hAnsi="Times New Roman" w:cs="Times New Roman"/>
          <w:sz w:val="36"/>
          <w:szCs w:val="36"/>
        </w:rPr>
        <w:t>Р</w:t>
      </w:r>
      <w:r w:rsidR="00991F26">
        <w:rPr>
          <w:rFonts w:ascii="Times New Roman" w:hAnsi="Times New Roman" w:cs="Times New Roman"/>
          <w:sz w:val="36"/>
          <w:szCs w:val="36"/>
        </w:rPr>
        <w:t>аково</w:t>
      </w:r>
      <w:proofErr w:type="spellEnd"/>
      <w:r w:rsidR="00C27827">
        <w:rPr>
          <w:rFonts w:ascii="Times New Roman" w:hAnsi="Times New Roman" w:cs="Times New Roman"/>
          <w:sz w:val="36"/>
          <w:szCs w:val="36"/>
        </w:rPr>
        <w:t xml:space="preserve"> </w:t>
      </w:r>
      <w:r w:rsidR="00991F26">
        <w:rPr>
          <w:rFonts w:ascii="Times New Roman" w:hAnsi="Times New Roman" w:cs="Times New Roman"/>
          <w:sz w:val="36"/>
          <w:szCs w:val="36"/>
        </w:rPr>
        <w:t>Минского уезда</w:t>
      </w:r>
      <w:r w:rsidR="008F4572">
        <w:rPr>
          <w:rStyle w:val="ae"/>
          <w:rFonts w:ascii="Times New Roman" w:hAnsi="Times New Roman" w:cs="Times New Roman"/>
          <w:sz w:val="36"/>
          <w:szCs w:val="36"/>
        </w:rPr>
        <w:footnoteReference w:id="32"/>
      </w:r>
      <w:r w:rsidR="00991F26">
        <w:rPr>
          <w:rFonts w:ascii="Times New Roman" w:hAnsi="Times New Roman" w:cs="Times New Roman"/>
          <w:sz w:val="36"/>
          <w:szCs w:val="36"/>
        </w:rPr>
        <w:t>.</w:t>
      </w:r>
      <w:r w:rsidR="00002646">
        <w:rPr>
          <w:rFonts w:ascii="Times New Roman" w:hAnsi="Times New Roman" w:cs="Times New Roman"/>
          <w:sz w:val="36"/>
          <w:szCs w:val="36"/>
        </w:rPr>
        <w:t xml:space="preserve"> НА этом приходе отец смен прослужит до 1924 года, когда его впервые посадят в польскую тюрьму. В этот период в 1911 году 4 апреля его назначили духовным следователем</w:t>
      </w:r>
      <w:r w:rsidR="00002646">
        <w:rPr>
          <w:rStyle w:val="ae"/>
          <w:rFonts w:ascii="Times New Roman" w:hAnsi="Times New Roman" w:cs="Times New Roman"/>
          <w:sz w:val="36"/>
          <w:szCs w:val="36"/>
        </w:rPr>
        <w:footnoteReference w:id="33"/>
      </w:r>
      <w:r w:rsidR="00002646">
        <w:rPr>
          <w:rFonts w:ascii="Times New Roman" w:hAnsi="Times New Roman" w:cs="Times New Roman"/>
          <w:sz w:val="36"/>
          <w:szCs w:val="36"/>
        </w:rPr>
        <w:t xml:space="preserve"> 2 </w:t>
      </w:r>
      <w:proofErr w:type="spellStart"/>
      <w:r w:rsidR="00002646">
        <w:rPr>
          <w:rFonts w:ascii="Times New Roman" w:hAnsi="Times New Roman" w:cs="Times New Roman"/>
          <w:sz w:val="36"/>
          <w:szCs w:val="36"/>
        </w:rPr>
        <w:t>благочиннического</w:t>
      </w:r>
      <w:proofErr w:type="spellEnd"/>
      <w:r w:rsidR="00002646">
        <w:rPr>
          <w:rFonts w:ascii="Times New Roman" w:hAnsi="Times New Roman" w:cs="Times New Roman"/>
          <w:sz w:val="36"/>
          <w:szCs w:val="36"/>
        </w:rPr>
        <w:t xml:space="preserve"> округа Минского уезда, 6 мая наградили камилавкой</w:t>
      </w:r>
      <w:r w:rsidR="00002646">
        <w:rPr>
          <w:rStyle w:val="ae"/>
          <w:rFonts w:ascii="Times New Roman" w:hAnsi="Times New Roman" w:cs="Times New Roman"/>
          <w:sz w:val="36"/>
          <w:szCs w:val="36"/>
        </w:rPr>
        <w:footnoteReference w:id="34"/>
      </w:r>
      <w:r w:rsidR="00002646">
        <w:rPr>
          <w:rFonts w:ascii="Times New Roman" w:hAnsi="Times New Roman" w:cs="Times New Roman"/>
          <w:sz w:val="36"/>
          <w:szCs w:val="36"/>
        </w:rPr>
        <w:t>, 4 ноября назначили благочинным того же округа</w:t>
      </w:r>
      <w:r w:rsidR="00002646">
        <w:rPr>
          <w:rStyle w:val="ae"/>
          <w:rFonts w:ascii="Times New Roman" w:hAnsi="Times New Roman" w:cs="Times New Roman"/>
          <w:sz w:val="36"/>
          <w:szCs w:val="36"/>
        </w:rPr>
        <w:footnoteReference w:id="35"/>
      </w:r>
      <w:r w:rsidR="00002646">
        <w:rPr>
          <w:rFonts w:ascii="Times New Roman" w:hAnsi="Times New Roman" w:cs="Times New Roman"/>
          <w:sz w:val="36"/>
          <w:szCs w:val="36"/>
        </w:rPr>
        <w:t xml:space="preserve">. Будучи по определению активным пастырем в </w:t>
      </w:r>
      <w:proofErr w:type="spellStart"/>
      <w:r w:rsidR="00002646">
        <w:rPr>
          <w:rFonts w:ascii="Times New Roman" w:hAnsi="Times New Roman" w:cs="Times New Roman"/>
          <w:sz w:val="36"/>
          <w:szCs w:val="36"/>
        </w:rPr>
        <w:t>Раково</w:t>
      </w:r>
      <w:proofErr w:type="spellEnd"/>
      <w:r w:rsidR="00002646">
        <w:rPr>
          <w:rFonts w:ascii="Times New Roman" w:hAnsi="Times New Roman" w:cs="Times New Roman"/>
          <w:sz w:val="36"/>
          <w:szCs w:val="36"/>
        </w:rPr>
        <w:t xml:space="preserve"> отец Семен, не изменяя себе, ищет пути решения проблем местного населения. В данном случае речь про недуг пьянства. Двигаясь в этом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1E3DA0A8" wp14:editId="598D4A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78147" cy="5282697"/>
            <wp:effectExtent l="0" t="0" r="3810" b="0"/>
            <wp:wrapTight wrapText="bothSides">
              <wp:wrapPolygon edited="0">
                <wp:start x="0" y="0"/>
                <wp:lineTo x="0" y="21499"/>
                <wp:lineTo x="21508" y="21499"/>
                <wp:lineTo x="21508" y="0"/>
                <wp:lineTo x="0" y="0"/>
              </wp:wrapPolygon>
            </wp:wrapTight>
            <wp:docPr id="202039138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91389" name="Рисунок 20203913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147" cy="5282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646">
        <w:rPr>
          <w:rFonts w:ascii="Times New Roman" w:hAnsi="Times New Roman" w:cs="Times New Roman"/>
          <w:sz w:val="36"/>
          <w:szCs w:val="36"/>
        </w:rPr>
        <w:t>направлении, он созда</w:t>
      </w:r>
      <w:r w:rsidR="00F36C65">
        <w:rPr>
          <w:rFonts w:ascii="Times New Roman" w:hAnsi="Times New Roman" w:cs="Times New Roman"/>
          <w:sz w:val="36"/>
          <w:szCs w:val="36"/>
        </w:rPr>
        <w:t>л</w:t>
      </w:r>
      <w:r w:rsidR="00002646">
        <w:rPr>
          <w:rFonts w:ascii="Times New Roman" w:hAnsi="Times New Roman" w:cs="Times New Roman"/>
          <w:sz w:val="36"/>
          <w:szCs w:val="36"/>
        </w:rPr>
        <w:t xml:space="preserve"> при приходе </w:t>
      </w:r>
      <w:r w:rsidR="00F36C65">
        <w:rPr>
          <w:rFonts w:ascii="Times New Roman" w:hAnsi="Times New Roman" w:cs="Times New Roman"/>
          <w:sz w:val="36"/>
          <w:szCs w:val="36"/>
        </w:rPr>
        <w:t>«</w:t>
      </w:r>
      <w:r w:rsidR="00002646">
        <w:rPr>
          <w:rFonts w:ascii="Times New Roman" w:hAnsi="Times New Roman" w:cs="Times New Roman"/>
          <w:sz w:val="36"/>
          <w:szCs w:val="36"/>
        </w:rPr>
        <w:t>Общество трезвости</w:t>
      </w:r>
      <w:r w:rsidR="00F36C65">
        <w:rPr>
          <w:rFonts w:ascii="Times New Roman" w:hAnsi="Times New Roman" w:cs="Times New Roman"/>
          <w:sz w:val="36"/>
          <w:szCs w:val="36"/>
        </w:rPr>
        <w:t>»</w:t>
      </w:r>
      <w:r w:rsidR="00002646">
        <w:rPr>
          <w:rFonts w:ascii="Times New Roman" w:hAnsi="Times New Roman" w:cs="Times New Roman"/>
          <w:sz w:val="36"/>
          <w:szCs w:val="36"/>
        </w:rPr>
        <w:t xml:space="preserve"> в 1912 году</w:t>
      </w:r>
      <w:r w:rsidR="00002646">
        <w:rPr>
          <w:rStyle w:val="ae"/>
          <w:rFonts w:ascii="Times New Roman" w:hAnsi="Times New Roman" w:cs="Times New Roman"/>
          <w:sz w:val="36"/>
          <w:szCs w:val="36"/>
        </w:rPr>
        <w:footnoteReference w:id="36"/>
      </w:r>
      <w:r w:rsidR="00002646">
        <w:rPr>
          <w:rFonts w:ascii="Times New Roman" w:hAnsi="Times New Roman" w:cs="Times New Roman"/>
          <w:sz w:val="36"/>
          <w:szCs w:val="36"/>
        </w:rPr>
        <w:t xml:space="preserve">. С 1913 года он входил в состав </w:t>
      </w:r>
      <w:r w:rsidR="00002646">
        <w:rPr>
          <w:rFonts w:ascii="Times New Roman" w:hAnsi="Times New Roman" w:cs="Times New Roman"/>
          <w:sz w:val="36"/>
          <w:szCs w:val="36"/>
        </w:rPr>
        <w:lastRenderedPageBreak/>
        <w:t>Правления Минской духовной семинарии</w:t>
      </w:r>
      <w:r w:rsidR="00002646">
        <w:rPr>
          <w:rStyle w:val="ae"/>
          <w:rFonts w:ascii="Times New Roman" w:hAnsi="Times New Roman" w:cs="Times New Roman"/>
          <w:sz w:val="36"/>
          <w:szCs w:val="36"/>
        </w:rPr>
        <w:footnoteReference w:id="37"/>
      </w:r>
      <w:r w:rsidR="00002646">
        <w:rPr>
          <w:rFonts w:ascii="Times New Roman" w:hAnsi="Times New Roman" w:cs="Times New Roman"/>
          <w:sz w:val="36"/>
          <w:szCs w:val="36"/>
        </w:rPr>
        <w:t>.</w:t>
      </w:r>
      <w:r w:rsidR="002032EB">
        <w:rPr>
          <w:rFonts w:ascii="Times New Roman" w:hAnsi="Times New Roman" w:cs="Times New Roman"/>
          <w:sz w:val="36"/>
          <w:szCs w:val="36"/>
        </w:rPr>
        <w:t xml:space="preserve"> В 1913 году с 27 по 28 марта приход посетил </w:t>
      </w:r>
      <w:proofErr w:type="spellStart"/>
      <w:r w:rsidR="002032EB">
        <w:rPr>
          <w:rFonts w:ascii="Times New Roman" w:hAnsi="Times New Roman" w:cs="Times New Roman"/>
          <w:sz w:val="36"/>
          <w:szCs w:val="36"/>
        </w:rPr>
        <w:t>Преосвященнейший</w:t>
      </w:r>
      <w:proofErr w:type="spellEnd"/>
      <w:r w:rsidR="002032EB">
        <w:rPr>
          <w:rFonts w:ascii="Times New Roman" w:hAnsi="Times New Roman" w:cs="Times New Roman"/>
          <w:sz w:val="36"/>
          <w:szCs w:val="36"/>
        </w:rPr>
        <w:t xml:space="preserve"> Митрофан, епископ Минский и Туровский. Из заметки об этом событии мы может представить масштабы работы и загруженности сельского священника Семена </w:t>
      </w:r>
      <w:proofErr w:type="spellStart"/>
      <w:r w:rsidR="002032EB"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 w:rsidR="002032EB">
        <w:rPr>
          <w:rFonts w:ascii="Times New Roman" w:hAnsi="Times New Roman" w:cs="Times New Roman"/>
          <w:sz w:val="36"/>
          <w:szCs w:val="36"/>
        </w:rPr>
        <w:t xml:space="preserve"> на этом рубеже. В Ракове действовали три учебных заведения: Ремесленная школа, женское и мужское церковно-приходское училище.  27 марта епископ совершил в Преображенской церкви, как написали ведомости, «Андреево стояние», чтение покаянного канона св. Андрея Критского. А 28 числа владыка посетил все указанные выше учебные организации</w:t>
      </w:r>
      <w:r w:rsidR="002032EB">
        <w:rPr>
          <w:rStyle w:val="ae"/>
          <w:rFonts w:ascii="Times New Roman" w:hAnsi="Times New Roman" w:cs="Times New Roman"/>
          <w:sz w:val="36"/>
          <w:szCs w:val="36"/>
        </w:rPr>
        <w:footnoteReference w:id="38"/>
      </w:r>
      <w:r w:rsidR="002032EB">
        <w:rPr>
          <w:rFonts w:ascii="Times New Roman" w:hAnsi="Times New Roman" w:cs="Times New Roman"/>
          <w:sz w:val="36"/>
          <w:szCs w:val="36"/>
        </w:rPr>
        <w:t>.</w:t>
      </w:r>
      <w:r w:rsidR="00CA6FF6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51FD4F9A" w14:textId="2A46663C" w:rsidR="00CA6FF6" w:rsidRPr="00752DE0" w:rsidRDefault="00CA6FF6" w:rsidP="000076DB">
      <w:pPr>
        <w:spacing w:line="276" w:lineRule="auto"/>
        <w:ind w:firstLine="426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Служа сельским священником, преподавателем, духовным следователем, членом правления семинарии, благочинным, отец Семен не забывал уделять внимание своим близким, семье. В 2005 году в «Минских епархиальных ведомостях» № 2(73) были опубликованы воспоминания Валентины Никифоровны </w:t>
      </w:r>
      <w:proofErr w:type="spellStart"/>
      <w:r>
        <w:rPr>
          <w:rFonts w:ascii="Times New Roman" w:hAnsi="Times New Roman" w:cs="Times New Roman"/>
          <w:sz w:val="36"/>
          <w:szCs w:val="36"/>
        </w:rPr>
        <w:t>Дышиневич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Этот текст в оригинале не удалось нам раздобыть. Однако его копия напечатана на сайте Лужского благочиния Гатчинской епархии Русской Православной Церкви. Воспоминания прихожанки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раковского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прихода касаются </w:t>
      </w:r>
      <w:r w:rsidR="00BB08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375AB8" wp14:editId="6F626BA2">
                <wp:simplePos x="0" y="0"/>
                <wp:positionH relativeFrom="column">
                  <wp:posOffset>0</wp:posOffset>
                </wp:positionH>
                <wp:positionV relativeFrom="paragraph">
                  <wp:posOffset>3184525</wp:posOffset>
                </wp:positionV>
                <wp:extent cx="202755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9075847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00CE97" w14:textId="099248C3" w:rsidR="00BB08AA" w:rsidRPr="00D67594" w:rsidRDefault="00BB08AA" w:rsidP="00BB08AA">
                            <w:pPr>
                              <w:pStyle w:val="af2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t xml:space="preserve">Михаил </w:t>
                            </w:r>
                            <w:proofErr w:type="spellStart"/>
                            <w:r>
                              <w:t>Севбо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прот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75AB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50.75pt;width:159.65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" stroked="f">
                <v:textbox style="mso-fit-shape-to-text:t" inset="0,0,0,0">
                  <w:txbxContent>
                    <w:p w14:paraId="4700CE97" w14:textId="099248C3" w:rsidR="00BB08AA" w:rsidRPr="00D67594" w:rsidRDefault="00BB08AA" w:rsidP="00BB08AA">
                      <w:pPr>
                        <w:pStyle w:val="af2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t xml:space="preserve">Михаил </w:t>
                      </w:r>
                      <w:proofErr w:type="spellStart"/>
                      <w:r>
                        <w:t>Севбо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прот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B08AA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04F4BBC" wp14:editId="14D249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7555" cy="3127375"/>
            <wp:effectExtent l="0" t="0" r="0" b="0"/>
            <wp:wrapTight wrapText="bothSides">
              <wp:wrapPolygon edited="0">
                <wp:start x="0" y="0"/>
                <wp:lineTo x="0" y="21446"/>
                <wp:lineTo x="21309" y="21446"/>
                <wp:lineTo x="21309" y="0"/>
                <wp:lineTo x="0" y="0"/>
              </wp:wrapPolygon>
            </wp:wrapTight>
            <wp:docPr id="14497984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798419" name="Рисунок 14497984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807" cy="3135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памяти </w:t>
      </w:r>
      <w:r w:rsidR="000076DB">
        <w:rPr>
          <w:rFonts w:ascii="Times New Roman" w:hAnsi="Times New Roman" w:cs="Times New Roman"/>
          <w:sz w:val="36"/>
          <w:szCs w:val="36"/>
        </w:rPr>
        <w:t xml:space="preserve">бывшего настоятеля </w:t>
      </w:r>
      <w:r>
        <w:rPr>
          <w:rFonts w:ascii="Times New Roman" w:hAnsi="Times New Roman" w:cs="Times New Roman"/>
          <w:sz w:val="36"/>
          <w:szCs w:val="36"/>
        </w:rPr>
        <w:t xml:space="preserve">протоиерея Михаила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Севбо</w:t>
      </w:r>
      <w:proofErr w:type="spellEnd"/>
      <w:r>
        <w:rPr>
          <w:rFonts w:ascii="Times New Roman" w:hAnsi="Times New Roman" w:cs="Times New Roman"/>
          <w:sz w:val="36"/>
          <w:szCs w:val="36"/>
        </w:rPr>
        <w:t>, пастыря, богослова, иконописца и главное в нашем случае сына отца Семена.</w:t>
      </w:r>
      <w:r w:rsidR="000076DB">
        <w:rPr>
          <w:rFonts w:ascii="Times New Roman" w:hAnsi="Times New Roman" w:cs="Times New Roman"/>
          <w:sz w:val="36"/>
          <w:szCs w:val="36"/>
        </w:rPr>
        <w:t xml:space="preserve"> Из них мы видим какие методы применял в воспитании детей отец Семен. «</w:t>
      </w:r>
      <w:r w:rsidR="000076DB" w:rsidRPr="000076DB">
        <w:rPr>
          <w:rFonts w:ascii="Times New Roman" w:hAnsi="Times New Roman" w:cs="Times New Roman"/>
          <w:color w:val="333333"/>
          <w:sz w:val="36"/>
          <w:szCs w:val="36"/>
        </w:rPr>
        <w:t xml:space="preserve">Светлой памяти митрофорный протоиерей Михаил </w:t>
      </w:r>
      <w:proofErr w:type="spellStart"/>
      <w:r w:rsidR="000076DB" w:rsidRPr="000076DB">
        <w:rPr>
          <w:rFonts w:ascii="Times New Roman" w:hAnsi="Times New Roman" w:cs="Times New Roman"/>
          <w:color w:val="333333"/>
          <w:sz w:val="36"/>
          <w:szCs w:val="36"/>
        </w:rPr>
        <w:t>Севбо</w:t>
      </w:r>
      <w:proofErr w:type="spellEnd"/>
      <w:r w:rsidR="000076DB" w:rsidRPr="000076DB">
        <w:rPr>
          <w:rFonts w:ascii="Times New Roman" w:hAnsi="Times New Roman" w:cs="Times New Roman"/>
          <w:color w:val="333333"/>
          <w:sz w:val="36"/>
          <w:szCs w:val="36"/>
        </w:rPr>
        <w:t xml:space="preserve"> (3.06.1908 – 21.11.1979 гг.) был одним из шести сыновей настоятеля Раковской церкви о. Симеона </w:t>
      </w:r>
      <w:proofErr w:type="spellStart"/>
      <w:r w:rsidR="000076DB" w:rsidRPr="000076DB">
        <w:rPr>
          <w:rFonts w:ascii="Times New Roman" w:hAnsi="Times New Roman" w:cs="Times New Roman"/>
          <w:color w:val="333333"/>
          <w:sz w:val="36"/>
          <w:szCs w:val="36"/>
        </w:rPr>
        <w:t>Севбо</w:t>
      </w:r>
      <w:proofErr w:type="spellEnd"/>
      <w:r w:rsidR="000076DB" w:rsidRPr="000076DB">
        <w:rPr>
          <w:rFonts w:ascii="Times New Roman" w:hAnsi="Times New Roman" w:cs="Times New Roman"/>
          <w:color w:val="333333"/>
          <w:sz w:val="36"/>
          <w:szCs w:val="36"/>
        </w:rPr>
        <w:t>, приехавшего в Раков в 1911 году и воспитавшего своих сыновей в строгих правилах христианской морали, верности Церкви, любви к родной Беларуси и ее народу. Фундаментом воспитания было особое внимание к послушанию, трудолюбию, самодисциплине в сочетании с церковностью семьи. Серьезное отношение к школьному обучению детей сочеталось с требованием ежедневного участия их в трудовой жизни семьи. Характерно, что в доме был верстак, на котором мальчики учились работать с деревом, что было в традиции духовенства в память о евангельских плотниках Иосифе и Иисусе из Назарета</w:t>
      </w:r>
      <w:r w:rsidR="000076DB">
        <w:rPr>
          <w:rFonts w:ascii="Times New Roman" w:hAnsi="Times New Roman" w:cs="Times New Roman"/>
          <w:color w:val="333333"/>
          <w:sz w:val="36"/>
          <w:szCs w:val="36"/>
        </w:rPr>
        <w:t>»</w:t>
      </w:r>
      <w:r w:rsidR="000076DB">
        <w:rPr>
          <w:rStyle w:val="ae"/>
          <w:rFonts w:ascii="Times New Roman" w:hAnsi="Times New Roman" w:cs="Times New Roman"/>
          <w:color w:val="333333"/>
          <w:sz w:val="36"/>
          <w:szCs w:val="36"/>
        </w:rPr>
        <w:footnoteReference w:id="39"/>
      </w:r>
      <w:r w:rsidR="000076DB" w:rsidRPr="000076DB">
        <w:rPr>
          <w:rFonts w:ascii="Times New Roman" w:hAnsi="Times New Roman" w:cs="Times New Roman"/>
          <w:color w:val="333333"/>
          <w:sz w:val="36"/>
          <w:szCs w:val="36"/>
        </w:rPr>
        <w:t>.</w:t>
      </w:r>
      <w:r w:rsidR="000076DB">
        <w:rPr>
          <w:rFonts w:ascii="Times New Roman" w:hAnsi="Times New Roman" w:cs="Times New Roman"/>
          <w:color w:val="333333"/>
          <w:sz w:val="36"/>
          <w:szCs w:val="36"/>
        </w:rPr>
        <w:t xml:space="preserve"> К сожалению, </w:t>
      </w:r>
      <w:proofErr w:type="spellStart"/>
      <w:r w:rsidR="000076DB">
        <w:rPr>
          <w:rFonts w:ascii="Times New Roman" w:hAnsi="Times New Roman" w:cs="Times New Roman"/>
          <w:color w:val="333333"/>
          <w:sz w:val="36"/>
          <w:szCs w:val="36"/>
        </w:rPr>
        <w:t>раковский</w:t>
      </w:r>
      <w:proofErr w:type="spellEnd"/>
      <w:r w:rsidR="000076DB">
        <w:rPr>
          <w:rFonts w:ascii="Times New Roman" w:hAnsi="Times New Roman" w:cs="Times New Roman"/>
          <w:color w:val="333333"/>
          <w:sz w:val="36"/>
          <w:szCs w:val="36"/>
        </w:rPr>
        <w:t xml:space="preserve"> период имел для семьи </w:t>
      </w:r>
      <w:proofErr w:type="spellStart"/>
      <w:r w:rsidR="000076DB">
        <w:rPr>
          <w:rFonts w:ascii="Times New Roman" w:hAnsi="Times New Roman" w:cs="Times New Roman"/>
          <w:color w:val="333333"/>
          <w:sz w:val="36"/>
          <w:szCs w:val="36"/>
        </w:rPr>
        <w:t>Севбо</w:t>
      </w:r>
      <w:proofErr w:type="spellEnd"/>
      <w:r w:rsidR="000076DB">
        <w:rPr>
          <w:rFonts w:ascii="Times New Roman" w:hAnsi="Times New Roman" w:cs="Times New Roman"/>
          <w:color w:val="333333"/>
          <w:sz w:val="36"/>
          <w:szCs w:val="36"/>
        </w:rPr>
        <w:t xml:space="preserve"> и темную строну. В 1913 году умирает супруга отца Семена, когда маленькому Михаилу было всего лишь 5 лет. А также </w:t>
      </w:r>
      <w:r w:rsidR="007F0BF2">
        <w:rPr>
          <w:rFonts w:ascii="Times New Roman" w:hAnsi="Times New Roman" w:cs="Times New Roman"/>
          <w:color w:val="333333"/>
          <w:sz w:val="36"/>
          <w:szCs w:val="36"/>
        </w:rPr>
        <w:t xml:space="preserve">его </w:t>
      </w:r>
      <w:r w:rsidR="007F0BF2">
        <w:rPr>
          <w:rFonts w:ascii="Times New Roman" w:hAnsi="Times New Roman" w:cs="Times New Roman"/>
          <w:color w:val="333333"/>
          <w:sz w:val="36"/>
          <w:szCs w:val="36"/>
        </w:rPr>
        <w:lastRenderedPageBreak/>
        <w:t>арест в 1924 году и страстной путь в польских тюрьмах и даже концлагере.</w:t>
      </w:r>
    </w:p>
    <w:sectPr w:rsidR="00CA6FF6" w:rsidRPr="00752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531B2" w14:textId="77777777" w:rsidR="00F81BFF" w:rsidRDefault="00F81BFF" w:rsidP="00197D57">
      <w:pPr>
        <w:spacing w:after="0" w:line="240" w:lineRule="auto"/>
      </w:pPr>
      <w:r>
        <w:separator/>
      </w:r>
    </w:p>
  </w:endnote>
  <w:endnote w:type="continuationSeparator" w:id="0">
    <w:p w14:paraId="63C7B866" w14:textId="77777777" w:rsidR="00F81BFF" w:rsidRDefault="00F81BFF" w:rsidP="0019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E4A7" w14:textId="77777777" w:rsidR="00F81BFF" w:rsidRDefault="00F81BFF" w:rsidP="00197D57">
      <w:pPr>
        <w:spacing w:after="0" w:line="240" w:lineRule="auto"/>
      </w:pPr>
      <w:r>
        <w:separator/>
      </w:r>
    </w:p>
  </w:footnote>
  <w:footnote w:type="continuationSeparator" w:id="0">
    <w:p w14:paraId="3AA0C597" w14:textId="77777777" w:rsidR="00F81BFF" w:rsidRDefault="00F81BFF" w:rsidP="00197D57">
      <w:pPr>
        <w:spacing w:after="0" w:line="240" w:lineRule="auto"/>
      </w:pPr>
      <w:r>
        <w:continuationSeparator/>
      </w:r>
    </w:p>
  </w:footnote>
  <w:footnote w:id="1">
    <w:p w14:paraId="73DAE4EA" w14:textId="55285455" w:rsidR="00E926C3" w:rsidRDefault="00E926C3">
      <w:pPr>
        <w:pStyle w:val="ac"/>
      </w:pPr>
      <w:r>
        <w:rPr>
          <w:rStyle w:val="ae"/>
        </w:rPr>
        <w:footnoteRef/>
      </w:r>
      <w:r>
        <w:t xml:space="preserve"> Стефан </w:t>
      </w:r>
      <w:proofErr w:type="spellStart"/>
      <w:r>
        <w:t>Севбо</w:t>
      </w:r>
      <w:proofErr w:type="spellEnd"/>
      <w:r>
        <w:t xml:space="preserve"> Семен (1872) // База данных «Открытый список». – Электронный ресурс: </w:t>
      </w:r>
      <w:hyperlink r:id="rId1" w:history="1">
        <w:r w:rsidRPr="00E926C3">
          <w:rPr>
            <w:rStyle w:val="af0"/>
            <w:color w:val="auto"/>
          </w:rPr>
          <w:t>https://ru.openlist.wiki/Открытый_список:О_проекте</w:t>
        </w:r>
      </w:hyperlink>
    </w:p>
    <w:p w14:paraId="385B796E" w14:textId="2F4B874B" w:rsidR="00E926C3" w:rsidRDefault="00E926C3">
      <w:pPr>
        <w:pStyle w:val="ac"/>
      </w:pPr>
      <w:r>
        <w:t>Стефан (</w:t>
      </w:r>
      <w:proofErr w:type="spellStart"/>
      <w:r>
        <w:t>Севбо</w:t>
      </w:r>
      <w:proofErr w:type="spellEnd"/>
      <w:r>
        <w:t xml:space="preserve">) // Энциклопедия «Википедия». – Электронный ресурс: </w:t>
      </w:r>
      <w:r w:rsidRPr="00E926C3">
        <w:t>https://ru.wikipedia.org/wiki/Стефан_(Севбо)</w:t>
      </w:r>
    </w:p>
  </w:footnote>
  <w:footnote w:id="2">
    <w:p w14:paraId="70954A2B" w14:textId="09571B54" w:rsidR="00197D57" w:rsidRDefault="00197D57">
      <w:pPr>
        <w:pStyle w:val="ac"/>
      </w:pPr>
      <w:r>
        <w:rPr>
          <w:rStyle w:val="ae"/>
        </w:rPr>
        <w:footnoteRef/>
      </w:r>
      <w:r>
        <w:t xml:space="preserve"> Архипастыри Брянской земли. Архиепископ Стефан (</w:t>
      </w:r>
      <w:proofErr w:type="spellStart"/>
      <w:r>
        <w:t>Севбо</w:t>
      </w:r>
      <w:proofErr w:type="spellEnd"/>
      <w:r>
        <w:t xml:space="preserve">) // Брянская епархия. – Электронный ресурс: </w:t>
      </w:r>
      <w:r w:rsidRPr="00197D57">
        <w:t>https://bryansk-eparhia.ru/eparhiya/arhipastyri-bryanskoj-zemli/arhipastyr-smolenskij-i-bryanskij/</w:t>
      </w:r>
    </w:p>
  </w:footnote>
  <w:footnote w:id="3">
    <w:p w14:paraId="79614F2E" w14:textId="6B885894" w:rsidR="00197D57" w:rsidRDefault="00197D57">
      <w:pPr>
        <w:pStyle w:val="ac"/>
      </w:pPr>
      <w:r>
        <w:rPr>
          <w:rStyle w:val="ae"/>
        </w:rPr>
        <w:footnoteRef/>
      </w:r>
      <w:r>
        <w:t xml:space="preserve"> МЕВ 1870, № 23, С. 323</w:t>
      </w:r>
    </w:p>
  </w:footnote>
  <w:footnote w:id="4">
    <w:p w14:paraId="2E5D5A70" w14:textId="12030ECC" w:rsidR="00197D57" w:rsidRDefault="00197D57">
      <w:pPr>
        <w:pStyle w:val="ac"/>
      </w:pPr>
      <w:r>
        <w:rPr>
          <w:rStyle w:val="ae"/>
        </w:rPr>
        <w:footnoteRef/>
      </w:r>
      <w:r>
        <w:t xml:space="preserve"> </w:t>
      </w:r>
      <w:r w:rsidR="002E39E4">
        <w:t>Журнал Московской Патриархии (ЖМП) 1980, № 10, С. 23</w:t>
      </w:r>
    </w:p>
  </w:footnote>
  <w:footnote w:id="5">
    <w:p w14:paraId="663A7AD0" w14:textId="1E705946" w:rsidR="00804529" w:rsidRDefault="00804529">
      <w:pPr>
        <w:pStyle w:val="ac"/>
      </w:pPr>
      <w:r>
        <w:rPr>
          <w:rStyle w:val="ae"/>
        </w:rPr>
        <w:footnoteRef/>
      </w:r>
      <w:r>
        <w:t xml:space="preserve"> МЕВ 1878, № 15, С. 409</w:t>
      </w:r>
    </w:p>
  </w:footnote>
  <w:footnote w:id="6">
    <w:p w14:paraId="13783BD2" w14:textId="40E9948E" w:rsidR="00AD4BE0" w:rsidRDefault="00AD4BE0">
      <w:pPr>
        <w:pStyle w:val="ac"/>
      </w:pPr>
      <w:r>
        <w:rPr>
          <w:rStyle w:val="ae"/>
        </w:rPr>
        <w:footnoteRef/>
      </w:r>
      <w:r>
        <w:t xml:space="preserve"> МЕВ 1875, № 7, С. 111</w:t>
      </w:r>
    </w:p>
  </w:footnote>
  <w:footnote w:id="7">
    <w:p w14:paraId="7D314EEE" w14:textId="06BB87C5" w:rsidR="001E03DE" w:rsidRDefault="001E03DE">
      <w:pPr>
        <w:pStyle w:val="ac"/>
      </w:pPr>
      <w:r>
        <w:rPr>
          <w:rStyle w:val="ae"/>
        </w:rPr>
        <w:footnoteRef/>
      </w:r>
      <w:r>
        <w:t xml:space="preserve"> МЕВ 1883, № 14, С. 364</w:t>
      </w:r>
    </w:p>
  </w:footnote>
  <w:footnote w:id="8">
    <w:p w14:paraId="09727525" w14:textId="35ABB5FC" w:rsidR="001E03DE" w:rsidRDefault="001E03DE">
      <w:pPr>
        <w:pStyle w:val="ac"/>
      </w:pPr>
      <w:r>
        <w:rPr>
          <w:rStyle w:val="ae"/>
        </w:rPr>
        <w:footnoteRef/>
      </w:r>
      <w:r>
        <w:t xml:space="preserve"> МЕВ 1884, № 21, С. 473</w:t>
      </w:r>
    </w:p>
  </w:footnote>
  <w:footnote w:id="9">
    <w:p w14:paraId="28AB083E" w14:textId="69F641C9" w:rsidR="001E03DE" w:rsidRDefault="001E03DE">
      <w:pPr>
        <w:pStyle w:val="ac"/>
      </w:pPr>
      <w:r>
        <w:rPr>
          <w:rStyle w:val="ae"/>
        </w:rPr>
        <w:footnoteRef/>
      </w:r>
      <w:r>
        <w:t xml:space="preserve"> МЕВ 1889, № 14, С. 330</w:t>
      </w:r>
    </w:p>
  </w:footnote>
  <w:footnote w:id="10">
    <w:p w14:paraId="3B7A3676" w14:textId="77777777" w:rsidR="00C4496F" w:rsidRDefault="00C4496F" w:rsidP="00C4496F">
      <w:pPr>
        <w:pStyle w:val="ac"/>
      </w:pPr>
      <w:r>
        <w:rPr>
          <w:rStyle w:val="ae"/>
        </w:rPr>
        <w:footnoteRef/>
      </w:r>
      <w:r>
        <w:t xml:space="preserve"> МЕВ 1889, № 21, С. 509</w:t>
      </w:r>
    </w:p>
  </w:footnote>
  <w:footnote w:id="11">
    <w:p w14:paraId="4FCBAAC4" w14:textId="7EBF6239" w:rsidR="00781714" w:rsidRDefault="00781714">
      <w:pPr>
        <w:pStyle w:val="ac"/>
      </w:pPr>
      <w:r>
        <w:rPr>
          <w:rStyle w:val="ae"/>
        </w:rPr>
        <w:footnoteRef/>
      </w:r>
      <w:r>
        <w:t xml:space="preserve"> МЕВ 1895, № 14, С. 276</w:t>
      </w:r>
    </w:p>
  </w:footnote>
  <w:footnote w:id="12">
    <w:p w14:paraId="65FCC35A" w14:textId="4DB5A11F" w:rsidR="00C4496F" w:rsidRDefault="00C4496F">
      <w:pPr>
        <w:pStyle w:val="ac"/>
      </w:pPr>
      <w:r>
        <w:rPr>
          <w:rStyle w:val="ae"/>
        </w:rPr>
        <w:footnoteRef/>
      </w:r>
      <w:r>
        <w:t xml:space="preserve"> МЕВ 1896, № 15, С. 308</w:t>
      </w:r>
    </w:p>
  </w:footnote>
  <w:footnote w:id="13">
    <w:p w14:paraId="4CE18A41" w14:textId="3C59B382" w:rsidR="008B1338" w:rsidRDefault="008B1338">
      <w:pPr>
        <w:pStyle w:val="ac"/>
      </w:pPr>
      <w:r>
        <w:rPr>
          <w:rStyle w:val="ae"/>
        </w:rPr>
        <w:footnoteRef/>
      </w:r>
      <w:r>
        <w:t xml:space="preserve"> МЕВ 1897, № 24, С. 555</w:t>
      </w:r>
    </w:p>
  </w:footnote>
  <w:footnote w:id="14">
    <w:p w14:paraId="73739A14" w14:textId="2EA0F631" w:rsidR="000A628D" w:rsidRDefault="000A628D">
      <w:pPr>
        <w:pStyle w:val="ac"/>
      </w:pPr>
      <w:r>
        <w:rPr>
          <w:rStyle w:val="ae"/>
        </w:rPr>
        <w:footnoteRef/>
      </w:r>
      <w:r>
        <w:t xml:space="preserve"> МЕВ 1896, № 16/17, С. 331</w:t>
      </w:r>
    </w:p>
  </w:footnote>
  <w:footnote w:id="15">
    <w:p w14:paraId="191E99A2" w14:textId="1FA34913" w:rsidR="000A628D" w:rsidRDefault="000A628D">
      <w:pPr>
        <w:pStyle w:val="ac"/>
      </w:pPr>
      <w:r>
        <w:rPr>
          <w:rStyle w:val="ae"/>
        </w:rPr>
        <w:footnoteRef/>
      </w:r>
      <w:r>
        <w:t xml:space="preserve"> МЕВ 1896, № 19, С. 375</w:t>
      </w:r>
    </w:p>
  </w:footnote>
  <w:footnote w:id="16">
    <w:p w14:paraId="35E0E6F3" w14:textId="3D8A8C4C" w:rsidR="0095627D" w:rsidRDefault="0095627D">
      <w:pPr>
        <w:pStyle w:val="ac"/>
      </w:pPr>
      <w:r>
        <w:rPr>
          <w:rStyle w:val="ae"/>
        </w:rPr>
        <w:footnoteRef/>
      </w:r>
      <w:r>
        <w:t xml:space="preserve"> МЕВ 1898, № 3, С. 32</w:t>
      </w:r>
    </w:p>
  </w:footnote>
  <w:footnote w:id="17">
    <w:p w14:paraId="7877C429" w14:textId="250F8505" w:rsidR="0095627D" w:rsidRDefault="0095627D">
      <w:pPr>
        <w:pStyle w:val="ac"/>
      </w:pPr>
      <w:r>
        <w:rPr>
          <w:rStyle w:val="ae"/>
        </w:rPr>
        <w:footnoteRef/>
      </w:r>
      <w:r>
        <w:t xml:space="preserve"> МЕВ 1900, № 3, С. 5</w:t>
      </w:r>
    </w:p>
  </w:footnote>
  <w:footnote w:id="18">
    <w:p w14:paraId="3E8CFD98" w14:textId="2B0E7D65" w:rsidR="008F3E99" w:rsidRDefault="008F3E99">
      <w:pPr>
        <w:pStyle w:val="ac"/>
      </w:pPr>
      <w:r>
        <w:rPr>
          <w:rStyle w:val="ae"/>
        </w:rPr>
        <w:footnoteRef/>
      </w:r>
      <w:r>
        <w:t xml:space="preserve"> МЕВ 1900, № 11, С. 225</w:t>
      </w:r>
    </w:p>
  </w:footnote>
  <w:footnote w:id="19">
    <w:p w14:paraId="3572301F" w14:textId="0B8D1F05" w:rsidR="005F7AAC" w:rsidRDefault="005F7AAC">
      <w:pPr>
        <w:pStyle w:val="ac"/>
      </w:pPr>
      <w:r>
        <w:rPr>
          <w:rStyle w:val="ae"/>
        </w:rPr>
        <w:footnoteRef/>
      </w:r>
      <w:r>
        <w:t xml:space="preserve"> МЕВ 1908, № 22, С. </w:t>
      </w:r>
      <w:r w:rsidR="007F0BF2">
        <w:t>756–757</w:t>
      </w:r>
    </w:p>
  </w:footnote>
  <w:footnote w:id="20">
    <w:p w14:paraId="7EEBAA7B" w14:textId="24CE2730" w:rsidR="00C74D3C" w:rsidRDefault="00C74D3C">
      <w:pPr>
        <w:pStyle w:val="ac"/>
      </w:pPr>
      <w:r>
        <w:rPr>
          <w:rStyle w:val="ae"/>
        </w:rPr>
        <w:footnoteRef/>
      </w:r>
      <w:r>
        <w:t xml:space="preserve"> МЕВ 1908, № 22, С. 758</w:t>
      </w:r>
    </w:p>
  </w:footnote>
  <w:footnote w:id="21">
    <w:p w14:paraId="453F7A8A" w14:textId="256C8C3A" w:rsidR="00C74D3C" w:rsidRDefault="00C74D3C">
      <w:pPr>
        <w:pStyle w:val="ac"/>
      </w:pPr>
      <w:r>
        <w:rPr>
          <w:rStyle w:val="ae"/>
        </w:rPr>
        <w:footnoteRef/>
      </w:r>
      <w:r>
        <w:t xml:space="preserve"> МЕВ 1908, № 22, С. 758</w:t>
      </w:r>
    </w:p>
  </w:footnote>
  <w:footnote w:id="22">
    <w:p w14:paraId="1F71A268" w14:textId="51D74740" w:rsidR="00C74D3C" w:rsidRDefault="00C74D3C">
      <w:pPr>
        <w:pStyle w:val="ac"/>
      </w:pPr>
      <w:r>
        <w:rPr>
          <w:rStyle w:val="ae"/>
        </w:rPr>
        <w:footnoteRef/>
      </w:r>
      <w:r>
        <w:t xml:space="preserve"> МЕВ 1902, № 4, С. 66</w:t>
      </w:r>
    </w:p>
  </w:footnote>
  <w:footnote w:id="23">
    <w:p w14:paraId="44DB95D6" w14:textId="404B9F25" w:rsidR="00C74D3C" w:rsidRDefault="00C74D3C">
      <w:pPr>
        <w:pStyle w:val="ac"/>
      </w:pPr>
      <w:r>
        <w:rPr>
          <w:rStyle w:val="ae"/>
        </w:rPr>
        <w:footnoteRef/>
      </w:r>
      <w:r>
        <w:t xml:space="preserve"> МЕВ 1902, 3 16, С. 321</w:t>
      </w:r>
    </w:p>
  </w:footnote>
  <w:footnote w:id="24">
    <w:p w14:paraId="733AA253" w14:textId="49DCD038" w:rsidR="00C74D3C" w:rsidRDefault="00C74D3C">
      <w:pPr>
        <w:pStyle w:val="ac"/>
      </w:pPr>
      <w:r>
        <w:rPr>
          <w:rStyle w:val="ae"/>
        </w:rPr>
        <w:footnoteRef/>
      </w:r>
      <w:r>
        <w:t xml:space="preserve"> МЕВ 1906, №15, С. 223</w:t>
      </w:r>
    </w:p>
  </w:footnote>
  <w:footnote w:id="25">
    <w:p w14:paraId="5AE55B62" w14:textId="0DE6FEE5" w:rsidR="00C74D3C" w:rsidRDefault="00C74D3C">
      <w:pPr>
        <w:pStyle w:val="ac"/>
      </w:pPr>
      <w:r>
        <w:rPr>
          <w:rStyle w:val="ae"/>
        </w:rPr>
        <w:footnoteRef/>
      </w:r>
      <w:r>
        <w:t xml:space="preserve"> МЕВ 1907, </w:t>
      </w:r>
      <w:r w:rsidR="007416F6">
        <w:t>№ 7, С. 100</w:t>
      </w:r>
    </w:p>
  </w:footnote>
  <w:footnote w:id="26">
    <w:p w14:paraId="2262A52F" w14:textId="46383B3D" w:rsidR="007416F6" w:rsidRDefault="007416F6">
      <w:pPr>
        <w:pStyle w:val="ac"/>
      </w:pPr>
      <w:r>
        <w:rPr>
          <w:rStyle w:val="ae"/>
        </w:rPr>
        <w:footnoteRef/>
      </w:r>
      <w:r>
        <w:t xml:space="preserve"> МЕВ 1908, № 12, С. 147</w:t>
      </w:r>
    </w:p>
  </w:footnote>
  <w:footnote w:id="27">
    <w:p w14:paraId="45709AC7" w14:textId="45D0CA92" w:rsidR="002E39E4" w:rsidRDefault="002E39E4">
      <w:pPr>
        <w:pStyle w:val="ac"/>
      </w:pPr>
      <w:r>
        <w:rPr>
          <w:rStyle w:val="ae"/>
        </w:rPr>
        <w:footnoteRef/>
      </w:r>
      <w:r>
        <w:t xml:space="preserve"> </w:t>
      </w:r>
      <w:r w:rsidR="0013532E">
        <w:t xml:space="preserve">ЖМП 1980, № 10, С. </w:t>
      </w:r>
      <w:r w:rsidR="008F4572">
        <w:t>23–24</w:t>
      </w:r>
    </w:p>
  </w:footnote>
  <w:footnote w:id="28">
    <w:p w14:paraId="24A9C5EE" w14:textId="212B12CB" w:rsidR="0013532E" w:rsidRDefault="0013532E">
      <w:pPr>
        <w:pStyle w:val="ac"/>
      </w:pPr>
      <w:r>
        <w:rPr>
          <w:rStyle w:val="ae"/>
        </w:rPr>
        <w:footnoteRef/>
      </w:r>
      <w:r>
        <w:t xml:space="preserve"> МЕВ 1915, № 12, С. 156</w:t>
      </w:r>
    </w:p>
  </w:footnote>
  <w:footnote w:id="29">
    <w:p w14:paraId="0C27A093" w14:textId="7607A48B" w:rsidR="00E3650B" w:rsidRDefault="00E3650B">
      <w:pPr>
        <w:pStyle w:val="ac"/>
      </w:pPr>
      <w:r>
        <w:rPr>
          <w:rStyle w:val="ae"/>
        </w:rPr>
        <w:footnoteRef/>
      </w:r>
      <w:r>
        <w:t xml:space="preserve"> Отец Михаил </w:t>
      </w:r>
      <w:proofErr w:type="spellStart"/>
      <w:r>
        <w:t>Севбо</w:t>
      </w:r>
      <w:proofErr w:type="spellEnd"/>
      <w:r>
        <w:t xml:space="preserve">, настоятель </w:t>
      </w:r>
      <w:proofErr w:type="spellStart"/>
      <w:r>
        <w:t>Голубковского</w:t>
      </w:r>
      <w:proofErr w:type="spellEnd"/>
      <w:r>
        <w:t xml:space="preserve"> храма // Официальный сайт Лужского благочиния. – Электронный ресурс: </w:t>
      </w:r>
      <w:r w:rsidRPr="00F27B63">
        <w:t>https://луга-храм.рф/otec-mixail-sevbo-nastoyatel-golubkovskogo-xrama/</w:t>
      </w:r>
    </w:p>
  </w:footnote>
  <w:footnote w:id="30">
    <w:p w14:paraId="5B4496D0" w14:textId="280960AA" w:rsidR="00620E46" w:rsidRPr="006F78D1" w:rsidRDefault="00620E46">
      <w:pPr>
        <w:pStyle w:val="ac"/>
      </w:pPr>
      <w:r>
        <w:rPr>
          <w:rStyle w:val="ae"/>
        </w:rPr>
        <w:footnoteRef/>
      </w:r>
      <w:r>
        <w:t xml:space="preserve"> Учетная карточка Николая </w:t>
      </w:r>
      <w:proofErr w:type="spellStart"/>
      <w:r>
        <w:t>Севбо</w:t>
      </w:r>
      <w:proofErr w:type="spellEnd"/>
      <w:r>
        <w:t xml:space="preserve"> // </w:t>
      </w:r>
      <w:r w:rsidR="006F78D1" w:rsidRPr="006F78D1">
        <w:rPr>
          <w:rFonts w:cs="Segoe UI"/>
          <w:color w:val="212529"/>
        </w:rPr>
        <w:t>ЦАМО. Картотека награждений, шкаф 77, ящик 7.</w:t>
      </w:r>
      <w:r w:rsidR="006F78D1">
        <w:rPr>
          <w:rFonts w:cs="Segoe UI"/>
          <w:color w:val="212529"/>
        </w:rPr>
        <w:t xml:space="preserve"> – Взято из: </w:t>
      </w:r>
      <w:r w:rsidR="006F78D1" w:rsidRPr="006F78D1">
        <w:rPr>
          <w:rStyle w:val="af"/>
          <w:rFonts w:ascii="Segoe UI" w:hAnsi="Segoe UI" w:cs="Segoe UI"/>
          <w:b w:val="0"/>
          <w:bCs w:val="0"/>
        </w:rPr>
        <w:t>POISK.RE</w:t>
      </w:r>
      <w:r w:rsidR="006F78D1" w:rsidRPr="006F78D1">
        <w:rPr>
          <w:rFonts w:ascii="Segoe UI" w:hAnsi="Segoe UI" w:cs="Segoe UI"/>
        </w:rPr>
        <w:t> </w:t>
      </w:r>
      <w:r w:rsidR="006F78D1">
        <w:rPr>
          <w:rFonts w:ascii="Segoe UI" w:hAnsi="Segoe UI" w:cs="Segoe UI"/>
          <w:color w:val="212529"/>
        </w:rPr>
        <w:t xml:space="preserve">— электронный банк документов периода Великой Отечественной войны. – Электронный ресурс: </w:t>
      </w:r>
      <w:r w:rsidR="006F78D1" w:rsidRPr="006F78D1">
        <w:rPr>
          <w:rFonts w:ascii="Segoe UI" w:hAnsi="Segoe UI" w:cs="Segoe UI"/>
          <w:color w:val="212529"/>
        </w:rPr>
        <w:t>https://poisk.re/awards/cards/1002130560</w:t>
      </w:r>
    </w:p>
  </w:footnote>
  <w:footnote w:id="31">
    <w:p w14:paraId="78A30AB0" w14:textId="08330883" w:rsidR="00F27B63" w:rsidRDefault="00F27B63">
      <w:pPr>
        <w:pStyle w:val="ac"/>
      </w:pPr>
      <w:r>
        <w:rPr>
          <w:rStyle w:val="ae"/>
        </w:rPr>
        <w:footnoteRef/>
      </w:r>
      <w:r>
        <w:t xml:space="preserve"> Отец Михаил </w:t>
      </w:r>
      <w:proofErr w:type="spellStart"/>
      <w:r>
        <w:t>Севбо</w:t>
      </w:r>
      <w:proofErr w:type="spellEnd"/>
      <w:r>
        <w:t xml:space="preserve">, настоятель </w:t>
      </w:r>
      <w:proofErr w:type="spellStart"/>
      <w:r>
        <w:t>Голубковского</w:t>
      </w:r>
      <w:proofErr w:type="spellEnd"/>
      <w:r>
        <w:t xml:space="preserve"> храма // Официальный сайт Лужского благочиния. – Электронный ресурс: </w:t>
      </w:r>
      <w:r w:rsidRPr="00F27B63">
        <w:t>https://луга-храм.рф/otec-mixail-sevbo-nastoyatel-golubkovskogo-xrama/</w:t>
      </w:r>
    </w:p>
  </w:footnote>
  <w:footnote w:id="32">
    <w:p w14:paraId="5B11F930" w14:textId="6481C49B" w:rsidR="008F4572" w:rsidRDefault="008F4572">
      <w:pPr>
        <w:pStyle w:val="ac"/>
      </w:pPr>
      <w:r>
        <w:rPr>
          <w:rStyle w:val="ae"/>
        </w:rPr>
        <w:footnoteRef/>
      </w:r>
      <w:r>
        <w:t xml:space="preserve"> МЕВ 1911, № 5, С. 56</w:t>
      </w:r>
    </w:p>
  </w:footnote>
  <w:footnote w:id="33">
    <w:p w14:paraId="0EEF6624" w14:textId="2E8EAAA8" w:rsidR="00002646" w:rsidRDefault="00002646">
      <w:pPr>
        <w:pStyle w:val="ac"/>
      </w:pPr>
      <w:r>
        <w:rPr>
          <w:rStyle w:val="ae"/>
        </w:rPr>
        <w:footnoteRef/>
      </w:r>
      <w:r>
        <w:t xml:space="preserve"> МЕВ 1911, № 8, С. 90</w:t>
      </w:r>
    </w:p>
  </w:footnote>
  <w:footnote w:id="34">
    <w:p w14:paraId="52095FF8" w14:textId="56D07BA4" w:rsidR="00002646" w:rsidRDefault="00002646">
      <w:pPr>
        <w:pStyle w:val="ac"/>
      </w:pPr>
      <w:r>
        <w:rPr>
          <w:rStyle w:val="ae"/>
        </w:rPr>
        <w:footnoteRef/>
      </w:r>
      <w:r>
        <w:t xml:space="preserve"> МЕВ 1911, № 10, С. 138</w:t>
      </w:r>
    </w:p>
  </w:footnote>
  <w:footnote w:id="35">
    <w:p w14:paraId="5E3813FE" w14:textId="490999C0" w:rsidR="00002646" w:rsidRDefault="00002646">
      <w:pPr>
        <w:pStyle w:val="ac"/>
      </w:pPr>
      <w:r>
        <w:rPr>
          <w:rStyle w:val="ae"/>
        </w:rPr>
        <w:footnoteRef/>
      </w:r>
      <w:r>
        <w:t xml:space="preserve"> МЕВ 1911, № 22, С. 598</w:t>
      </w:r>
    </w:p>
  </w:footnote>
  <w:footnote w:id="36">
    <w:p w14:paraId="1F603D58" w14:textId="059D0DFE" w:rsidR="00002646" w:rsidRDefault="00002646">
      <w:pPr>
        <w:pStyle w:val="ac"/>
      </w:pPr>
      <w:r>
        <w:rPr>
          <w:rStyle w:val="ae"/>
        </w:rPr>
        <w:footnoteRef/>
      </w:r>
      <w:r>
        <w:t xml:space="preserve"> МЕВ 1912, № 22, С. 627</w:t>
      </w:r>
    </w:p>
  </w:footnote>
  <w:footnote w:id="37">
    <w:p w14:paraId="1477B281" w14:textId="283670DD" w:rsidR="00002646" w:rsidRDefault="00002646">
      <w:pPr>
        <w:pStyle w:val="ac"/>
      </w:pPr>
      <w:r>
        <w:rPr>
          <w:rStyle w:val="ae"/>
        </w:rPr>
        <w:footnoteRef/>
      </w:r>
      <w:r>
        <w:t xml:space="preserve"> МЕВ 1913, № 5, С. 111</w:t>
      </w:r>
    </w:p>
  </w:footnote>
  <w:footnote w:id="38">
    <w:p w14:paraId="290CC405" w14:textId="76F9975F" w:rsidR="002032EB" w:rsidRDefault="002032EB">
      <w:pPr>
        <w:pStyle w:val="ac"/>
      </w:pPr>
      <w:r>
        <w:rPr>
          <w:rStyle w:val="ae"/>
        </w:rPr>
        <w:footnoteRef/>
      </w:r>
      <w:r>
        <w:t xml:space="preserve"> МЕВ 1913, № 8, С. </w:t>
      </w:r>
      <w:r w:rsidR="00CA6FF6">
        <w:t>235–237</w:t>
      </w:r>
    </w:p>
  </w:footnote>
  <w:footnote w:id="39">
    <w:p w14:paraId="1E044E39" w14:textId="60BF82E8" w:rsidR="000076DB" w:rsidRDefault="000076DB">
      <w:pPr>
        <w:pStyle w:val="ac"/>
      </w:pPr>
      <w:r>
        <w:rPr>
          <w:rStyle w:val="ae"/>
        </w:rPr>
        <w:footnoteRef/>
      </w:r>
      <w:r>
        <w:t xml:space="preserve"> </w:t>
      </w:r>
      <w:r>
        <w:t xml:space="preserve">Отец Михаил </w:t>
      </w:r>
      <w:proofErr w:type="spellStart"/>
      <w:r>
        <w:t>Севбо</w:t>
      </w:r>
      <w:proofErr w:type="spellEnd"/>
      <w:r>
        <w:t xml:space="preserve">, настоятель </w:t>
      </w:r>
      <w:proofErr w:type="spellStart"/>
      <w:r>
        <w:t>Голубковского</w:t>
      </w:r>
      <w:proofErr w:type="spellEnd"/>
      <w:r>
        <w:t xml:space="preserve"> храма // Официальный сайт Лужского благочиния. – Электронный ресурс: </w:t>
      </w:r>
      <w:r w:rsidRPr="00F27B63">
        <w:t>https://луга-храм.рф/otec-mixail-sevbo-nastoyatel-golubkovskogo-xrama/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9F"/>
    <w:rsid w:val="00002646"/>
    <w:rsid w:val="000076DB"/>
    <w:rsid w:val="00033A60"/>
    <w:rsid w:val="00083EE7"/>
    <w:rsid w:val="000A615C"/>
    <w:rsid w:val="000A628D"/>
    <w:rsid w:val="0013532E"/>
    <w:rsid w:val="0015485D"/>
    <w:rsid w:val="00197D57"/>
    <w:rsid w:val="001E03DE"/>
    <w:rsid w:val="002032EB"/>
    <w:rsid w:val="00237C72"/>
    <w:rsid w:val="002945B5"/>
    <w:rsid w:val="002E39E4"/>
    <w:rsid w:val="00386A2E"/>
    <w:rsid w:val="00444383"/>
    <w:rsid w:val="0046172D"/>
    <w:rsid w:val="00586EE6"/>
    <w:rsid w:val="0059525E"/>
    <w:rsid w:val="005F7AAC"/>
    <w:rsid w:val="00620E46"/>
    <w:rsid w:val="00646021"/>
    <w:rsid w:val="006D46D3"/>
    <w:rsid w:val="006F050C"/>
    <w:rsid w:val="006F78D1"/>
    <w:rsid w:val="007416F6"/>
    <w:rsid w:val="00752DE0"/>
    <w:rsid w:val="00781714"/>
    <w:rsid w:val="00786E9F"/>
    <w:rsid w:val="007A68F3"/>
    <w:rsid w:val="007F0BF2"/>
    <w:rsid w:val="00804529"/>
    <w:rsid w:val="00860EF0"/>
    <w:rsid w:val="00893063"/>
    <w:rsid w:val="008B1338"/>
    <w:rsid w:val="008F3E99"/>
    <w:rsid w:val="008F4572"/>
    <w:rsid w:val="00922CB4"/>
    <w:rsid w:val="0095627D"/>
    <w:rsid w:val="009656E7"/>
    <w:rsid w:val="00991F26"/>
    <w:rsid w:val="00A31C6E"/>
    <w:rsid w:val="00AD4BE0"/>
    <w:rsid w:val="00B51BAB"/>
    <w:rsid w:val="00B5701D"/>
    <w:rsid w:val="00BB08AA"/>
    <w:rsid w:val="00C27827"/>
    <w:rsid w:val="00C4496F"/>
    <w:rsid w:val="00C74D3C"/>
    <w:rsid w:val="00C84715"/>
    <w:rsid w:val="00C925EB"/>
    <w:rsid w:val="00CA6FF6"/>
    <w:rsid w:val="00D15E3A"/>
    <w:rsid w:val="00D6484B"/>
    <w:rsid w:val="00DC2B91"/>
    <w:rsid w:val="00E13620"/>
    <w:rsid w:val="00E3650B"/>
    <w:rsid w:val="00E455D0"/>
    <w:rsid w:val="00E926C3"/>
    <w:rsid w:val="00EA0B76"/>
    <w:rsid w:val="00F0279A"/>
    <w:rsid w:val="00F27B63"/>
    <w:rsid w:val="00F36C65"/>
    <w:rsid w:val="00F81BFF"/>
    <w:rsid w:val="00FD6A8E"/>
    <w:rsid w:val="00FE181B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716E"/>
  <w15:chartTrackingRefBased/>
  <w15:docId w15:val="{00D81521-CA4B-4024-9F94-D09EF718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6E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E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E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E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E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E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E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E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6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6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6E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6E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6E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6E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6E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6E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E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6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6E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6E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6E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6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6E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6E9F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197D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7D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7D57"/>
    <w:rPr>
      <w:vertAlign w:val="superscript"/>
    </w:rPr>
  </w:style>
  <w:style w:type="character" w:styleId="af">
    <w:name w:val="Strong"/>
    <w:basedOn w:val="a0"/>
    <w:uiPriority w:val="22"/>
    <w:qFormat/>
    <w:rsid w:val="006F78D1"/>
    <w:rPr>
      <w:b/>
      <w:bCs/>
    </w:rPr>
  </w:style>
  <w:style w:type="character" w:styleId="af0">
    <w:name w:val="Hyperlink"/>
    <w:basedOn w:val="a0"/>
    <w:uiPriority w:val="99"/>
    <w:unhideWhenUsed/>
    <w:rsid w:val="00E926C3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926C3"/>
    <w:rPr>
      <w:color w:val="605E5C"/>
      <w:shd w:val="clear" w:color="auto" w:fill="E1DFDD"/>
    </w:rPr>
  </w:style>
  <w:style w:type="paragraph" w:styleId="af2">
    <w:name w:val="caption"/>
    <w:basedOn w:val="a"/>
    <w:next w:val="a"/>
    <w:uiPriority w:val="35"/>
    <w:unhideWhenUsed/>
    <w:qFormat/>
    <w:rsid w:val="00BB08AA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openlist.wiki/&#1054;&#1090;&#1082;&#1088;&#1099;&#1090;&#1099;&#1081;_&#1089;&#1087;&#1080;&#1089;&#1086;&#1082;:&#1054;_&#1087;&#1088;&#1086;&#1077;&#1082;&#109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~WRL2482.tmp</Template>
  <TotalTime>1337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2024-06-02T13:30:00Z</dcterms:created>
  <dcterms:modified xsi:type="dcterms:W3CDTF">2024-06-05T10:59:00Z</dcterms:modified>
</cp:coreProperties>
</file>